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85E" w:rsidRDefault="00E7127D">
      <w:pPr>
        <w:pStyle w:val="af"/>
        <w:spacing w:beforeLines="100" w:afterLines="100" w:after="240" w:line="560" w:lineRule="exact"/>
        <w:rPr>
          <w:rStyle w:val="10"/>
          <w:rFonts w:ascii="黑体" w:eastAsia="黑体" w:hAnsi="黑体" w:cs="黑体"/>
          <w:b/>
        </w:rPr>
      </w:pPr>
      <w:bookmarkStart w:id="0" w:name="_Toc6296"/>
      <w:bookmarkStart w:id="1" w:name="_Toc16910"/>
      <w:bookmarkStart w:id="2" w:name="_Toc29106"/>
      <w:bookmarkStart w:id="3" w:name="_Toc385"/>
      <w:bookmarkStart w:id="4" w:name="_Toc434392364"/>
      <w:r>
        <w:rPr>
          <w:rStyle w:val="10"/>
          <w:rFonts w:ascii="黑体" w:eastAsia="黑体" w:hAnsi="黑体" w:cs="黑体" w:hint="eastAsia"/>
          <w:b/>
        </w:rPr>
        <w:t>华南理工大学高等教育自学考试本科毕业论文（设计）要求及撰写规范</w:t>
      </w:r>
      <w:bookmarkEnd w:id="0"/>
      <w:bookmarkEnd w:id="1"/>
      <w:bookmarkEnd w:id="2"/>
      <w:bookmarkEnd w:id="3"/>
      <w:bookmarkEnd w:id="4"/>
    </w:p>
    <w:p w:rsidR="00E1585E" w:rsidRDefault="00E7127D">
      <w:pPr>
        <w:spacing w:line="360" w:lineRule="auto"/>
        <w:ind w:firstLineChars="200" w:firstLine="482"/>
        <w:jc w:val="center"/>
        <w:rPr>
          <w:rFonts w:ascii="宋体" w:eastAsia="宋体" w:hAnsi="宋体" w:cs="宋体"/>
          <w:b/>
          <w:bCs/>
          <w:sz w:val="24"/>
        </w:rPr>
      </w:pPr>
      <w:bookmarkStart w:id="5" w:name="_Toc425147694"/>
      <w:bookmarkStart w:id="6" w:name="_Toc434392365"/>
      <w:r>
        <w:rPr>
          <w:rFonts w:ascii="宋体" w:eastAsia="宋体" w:hAnsi="宋体" w:cs="宋体" w:hint="eastAsia"/>
          <w:b/>
          <w:bCs/>
          <w:sz w:val="24"/>
        </w:rPr>
        <w:t>（2022年5月修订）</w:t>
      </w:r>
    </w:p>
    <w:p w:rsidR="00E1585E" w:rsidRDefault="00E1585E">
      <w:pPr>
        <w:spacing w:line="360" w:lineRule="auto"/>
        <w:rPr>
          <w:sz w:val="24"/>
        </w:rPr>
      </w:pPr>
    </w:p>
    <w:p w:rsidR="00E1585E" w:rsidRDefault="00E7127D">
      <w:pPr>
        <w:pStyle w:val="2"/>
        <w:spacing w:beforeLines="100" w:before="240" w:afterLines="100" w:after="240" w:line="360" w:lineRule="auto"/>
        <w:jc w:val="center"/>
        <w:rPr>
          <w:sz w:val="36"/>
          <w:szCs w:val="36"/>
          <w:lang w:val="zh-CN"/>
        </w:rPr>
      </w:pPr>
      <w:bookmarkStart w:id="7" w:name="_Toc19825"/>
      <w:bookmarkStart w:id="8" w:name="_Toc22598"/>
      <w:bookmarkStart w:id="9" w:name="_Toc14911"/>
      <w:bookmarkStart w:id="10" w:name="_Toc27148"/>
      <w:bookmarkStart w:id="11" w:name="_第一条_选题及任务下达"/>
      <w:r>
        <w:rPr>
          <w:sz w:val="36"/>
          <w:szCs w:val="36"/>
          <w:lang w:val="zh-CN"/>
        </w:rPr>
        <w:t>第一条</w:t>
      </w:r>
      <w:r>
        <w:rPr>
          <w:rFonts w:hint="eastAsia"/>
          <w:sz w:val="36"/>
          <w:szCs w:val="36"/>
          <w:lang w:val="zh-CN"/>
        </w:rPr>
        <w:t xml:space="preserve"> </w:t>
      </w:r>
      <w:r>
        <w:rPr>
          <w:sz w:val="36"/>
          <w:szCs w:val="36"/>
          <w:lang w:val="zh-CN"/>
        </w:rPr>
        <w:t>选题</w:t>
      </w:r>
      <w:bookmarkEnd w:id="5"/>
      <w:bookmarkEnd w:id="6"/>
      <w:r>
        <w:rPr>
          <w:sz w:val="36"/>
          <w:szCs w:val="36"/>
          <w:lang w:val="zh-CN"/>
        </w:rPr>
        <w:t>及任务下达</w:t>
      </w:r>
      <w:bookmarkEnd w:id="7"/>
      <w:bookmarkEnd w:id="8"/>
      <w:bookmarkEnd w:id="9"/>
      <w:bookmarkEnd w:id="10"/>
    </w:p>
    <w:p w:rsidR="00E1585E" w:rsidRDefault="00E7127D">
      <w:pPr>
        <w:spacing w:line="360" w:lineRule="auto"/>
        <w:ind w:firstLineChars="139" w:firstLine="419"/>
        <w:jc w:val="left"/>
        <w:outlineLvl w:val="1"/>
        <w:rPr>
          <w:rFonts w:ascii="黑体" w:eastAsia="黑体" w:hAnsi="黑体" w:cs="黑体"/>
          <w:b/>
          <w:bCs/>
          <w:kern w:val="0"/>
          <w:sz w:val="30"/>
          <w:szCs w:val="30"/>
        </w:rPr>
      </w:pPr>
      <w:bookmarkStart w:id="12" w:name="_Toc23701"/>
      <w:bookmarkStart w:id="13" w:name="_Toc11670"/>
      <w:bookmarkStart w:id="14" w:name="_Toc23251"/>
      <w:bookmarkStart w:id="15" w:name="_Toc11778"/>
      <w:bookmarkEnd w:id="11"/>
      <w:r>
        <w:rPr>
          <w:rFonts w:ascii="黑体" w:eastAsia="黑体" w:hAnsi="黑体" w:cs="黑体" w:hint="eastAsia"/>
          <w:b/>
          <w:bCs/>
          <w:kern w:val="0"/>
          <w:sz w:val="30"/>
          <w:szCs w:val="30"/>
        </w:rPr>
        <w:t>（一） 选题</w:t>
      </w:r>
      <w:bookmarkEnd w:id="12"/>
      <w:bookmarkEnd w:id="13"/>
      <w:bookmarkEnd w:id="14"/>
      <w:bookmarkEnd w:id="15"/>
    </w:p>
    <w:p w:rsidR="00E1585E" w:rsidRDefault="00E7127D">
      <w:pPr>
        <w:pStyle w:val="a5"/>
        <w:spacing w:after="0" w:line="360" w:lineRule="auto"/>
        <w:ind w:firstLine="420"/>
        <w:rPr>
          <w:rFonts w:asciiTheme="minorEastAsia" w:hAnsiTheme="minorEastAsia" w:cstheme="minorEastAsia"/>
          <w:kern w:val="0"/>
          <w:sz w:val="24"/>
        </w:rPr>
      </w:pPr>
      <w:r>
        <w:rPr>
          <w:rFonts w:asciiTheme="minorEastAsia" w:hAnsiTheme="minorEastAsia" w:cstheme="minorEastAsia" w:hint="eastAsia"/>
          <w:kern w:val="0"/>
          <w:sz w:val="24"/>
        </w:rPr>
        <w:t>毕业论文（设计）选题恰当与否直接关系到毕业论文（设计）的质量和对学生创新意识、创新能力的培养。在毕业论文（设计）选题时应遵循如下原则：</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1.选题应符合本专业培养目标、体现自学考试本科层次教学所要求的基本训练内容，有一定的综合性、创新性和实用性。</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2.选题应贯彻因材施教的原则，使学生的特长或潜能得以更好的发挥，并鼓励学生有所创新。</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3.选题难度和工作量适当。学生在规定时间内经过努力能按时完成。</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4.依据专业特点，理工类专业的课题应尽量结合工程实践、科研和当前的科技发展进行选题；经管、人文、法学、外语、艺术设计类专业选题要有现实性和新颖性，结合社会、经济、文化发展中的现实问题进行选题。选题要有明确的针对性，避免过泛过大。</w:t>
      </w:r>
    </w:p>
    <w:p w:rsidR="00E1585E" w:rsidRDefault="00E7127D">
      <w:pPr>
        <w:pStyle w:val="a5"/>
        <w:numPr>
          <w:ilvl w:val="255"/>
          <w:numId w:val="0"/>
        </w:numPr>
        <w:tabs>
          <w:tab w:val="left" w:pos="630"/>
        </w:tabs>
        <w:spacing w:after="0" w:line="360" w:lineRule="auto"/>
        <w:ind w:firstLineChars="175" w:firstLine="422"/>
        <w:jc w:val="left"/>
        <w:rPr>
          <w:rFonts w:ascii="黑体" w:eastAsia="黑体" w:hAnsi="黑体" w:cs="黑体"/>
          <w:kern w:val="0"/>
          <w:sz w:val="24"/>
        </w:rPr>
      </w:pPr>
      <w:r>
        <w:rPr>
          <w:rFonts w:ascii="黑体" w:eastAsia="黑体" w:hAnsi="黑体" w:cs="黑体" w:hint="eastAsia"/>
          <w:b/>
          <w:bCs/>
          <w:kern w:val="0"/>
          <w:sz w:val="24"/>
        </w:rPr>
        <w:t>以下5－8项要求适用于参加培训的学生</w:t>
      </w:r>
      <w:r>
        <w:rPr>
          <w:rFonts w:ascii="黑体" w:eastAsia="黑体" w:hAnsi="黑体" w:cs="黑体" w:hint="eastAsia"/>
          <w:kern w:val="0"/>
          <w:sz w:val="24"/>
        </w:rPr>
        <w:t>：</w:t>
      </w:r>
    </w:p>
    <w:p w:rsidR="00E1585E" w:rsidRDefault="00E7127D">
      <w:pPr>
        <w:pStyle w:val="a5"/>
        <w:numPr>
          <w:ilvl w:val="255"/>
          <w:numId w:val="0"/>
        </w:numPr>
        <w:tabs>
          <w:tab w:val="left" w:pos="630"/>
        </w:tabs>
        <w:spacing w:after="0"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5．为保证学生毕业论文（设计）的质量，各办学单位每学年的选题应更新 50%以上，如选题题目与往年题目重复，其内容不能与之重复；鼓励有科研课题的教师指导毕业论文（设计）。</w:t>
      </w:r>
    </w:p>
    <w:p w:rsidR="00E1585E" w:rsidRDefault="00E7127D">
      <w:pPr>
        <w:pStyle w:val="a5"/>
        <w:numPr>
          <w:ilvl w:val="255"/>
          <w:numId w:val="0"/>
        </w:numPr>
        <w:tabs>
          <w:tab w:val="left" w:pos="640"/>
          <w:tab w:val="left" w:pos="840"/>
        </w:tabs>
        <w:spacing w:after="0"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6.毕业论文（设计）课题原则上要求“一人一题”。对于一个课题由多人合作完成的项目，应有明确分工，每人有不同的小题目，内容各有侧重，使每个学生都能满足教学基本要求。</w:t>
      </w:r>
    </w:p>
    <w:p w:rsidR="00E1585E" w:rsidRDefault="00E7127D">
      <w:pPr>
        <w:pStyle w:val="af8"/>
        <w:numPr>
          <w:ilvl w:val="255"/>
          <w:numId w:val="0"/>
        </w:numPr>
        <w:tabs>
          <w:tab w:val="left" w:pos="630"/>
          <w:tab w:val="left" w:pos="84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7.选题要使学生得到全面的素质培养，要避免单纯把文献综述、资料索引或收集处理实验数据作为论文任务布置给学生。</w:t>
      </w:r>
    </w:p>
    <w:p w:rsidR="00E1585E" w:rsidRDefault="00E7127D">
      <w:pPr>
        <w:numPr>
          <w:ilvl w:val="255"/>
          <w:numId w:val="0"/>
        </w:numPr>
        <w:tabs>
          <w:tab w:val="left" w:pos="630"/>
        </w:tabs>
        <w:spacing w:line="360" w:lineRule="auto"/>
        <w:ind w:firstLineChars="175" w:firstLine="420"/>
        <w:outlineLvl w:val="1"/>
        <w:rPr>
          <w:rFonts w:asciiTheme="minorEastAsia" w:hAnsiTheme="minorEastAsia" w:cstheme="minorEastAsia"/>
          <w:kern w:val="0"/>
          <w:sz w:val="24"/>
        </w:rPr>
      </w:pPr>
      <w:bookmarkStart w:id="16" w:name="_Toc24253"/>
      <w:bookmarkStart w:id="17" w:name="_Toc4236"/>
      <w:bookmarkStart w:id="18" w:name="_Toc30516"/>
      <w:bookmarkStart w:id="19" w:name="_Toc23481"/>
      <w:r>
        <w:rPr>
          <w:rFonts w:asciiTheme="minorEastAsia" w:hAnsiTheme="minorEastAsia" w:cstheme="minorEastAsia" w:hint="eastAsia"/>
          <w:kern w:val="0"/>
          <w:sz w:val="24"/>
        </w:rPr>
        <w:t>8.选题、审题的工作程序及要求</w:t>
      </w:r>
      <w:bookmarkEnd w:id="16"/>
      <w:bookmarkEnd w:id="17"/>
      <w:bookmarkEnd w:id="18"/>
      <w:bookmarkEnd w:id="19"/>
    </w:p>
    <w:p w:rsidR="00E1585E" w:rsidRDefault="00E7127D">
      <w:pPr>
        <w:pStyle w:val="a5"/>
        <w:numPr>
          <w:ilvl w:val="0"/>
          <w:numId w:val="1"/>
        </w:numPr>
        <w:tabs>
          <w:tab w:val="left" w:pos="840"/>
          <w:tab w:val="left" w:pos="1050"/>
        </w:tabs>
        <w:spacing w:after="0" w:line="360" w:lineRule="auto"/>
        <w:ind w:left="0"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选题、审题工作应按要求尽早落实到学生，以便学生尽早准备。</w:t>
      </w:r>
    </w:p>
    <w:p w:rsidR="00E1585E" w:rsidRDefault="00E7127D">
      <w:pPr>
        <w:pStyle w:val="a5"/>
        <w:numPr>
          <w:ilvl w:val="0"/>
          <w:numId w:val="1"/>
        </w:numPr>
        <w:tabs>
          <w:tab w:val="left" w:pos="840"/>
          <w:tab w:val="left" w:pos="1050"/>
        </w:tabs>
        <w:spacing w:after="0" w:line="360" w:lineRule="auto"/>
        <w:ind w:left="0"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lastRenderedPageBreak/>
        <w:t>学生自选毕业论文（设计）课题须由指导教师审核，课题一经审定，不得随意更改，如有特殊原因确需变更，必须经指导教师批准。</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20" w:name="_Toc2272"/>
      <w:bookmarkStart w:id="21" w:name="_Toc8880"/>
      <w:bookmarkStart w:id="22" w:name="_Toc25147"/>
      <w:bookmarkStart w:id="23" w:name="_Toc14413"/>
      <w:r>
        <w:rPr>
          <w:rFonts w:ascii="黑体" w:eastAsia="黑体" w:hAnsi="黑体" w:cs="黑体" w:hint="eastAsia"/>
          <w:b/>
          <w:bCs/>
          <w:kern w:val="0"/>
          <w:sz w:val="30"/>
          <w:szCs w:val="30"/>
        </w:rPr>
        <w:t>（二） 任务下达</w:t>
      </w:r>
      <w:r>
        <w:rPr>
          <w:rFonts w:ascii="黑体" w:eastAsia="黑体" w:hAnsi="黑体" w:cs="黑体" w:hint="eastAsia"/>
          <w:b/>
          <w:bCs/>
          <w:kern w:val="0"/>
          <w:sz w:val="24"/>
        </w:rPr>
        <w:t>（此要求适用于参加培训的学生）</w:t>
      </w:r>
      <w:bookmarkEnd w:id="20"/>
      <w:bookmarkEnd w:id="21"/>
      <w:bookmarkEnd w:id="22"/>
      <w:bookmarkEnd w:id="23"/>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 课题确定后，指导教师根据课题具体情况以及毕业论文（设计）要求填写</w:t>
      </w:r>
      <w:r>
        <w:rPr>
          <w:rFonts w:asciiTheme="minorEastAsia" w:hAnsiTheme="minorEastAsia" w:cstheme="minorEastAsia" w:hint="eastAsia"/>
          <w:sz w:val="24"/>
        </w:rPr>
        <w:t>任务书</w:t>
      </w:r>
      <w:r>
        <w:rPr>
          <w:rFonts w:asciiTheme="minorEastAsia" w:hAnsiTheme="minorEastAsia" w:cstheme="minorEastAsia" w:hint="eastAsia"/>
          <w:kern w:val="0"/>
          <w:sz w:val="24"/>
        </w:rPr>
        <w:t>，经专业负责人审定后生效，按要求及时下达给学生。</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 任务书中除布置整体工作内容，提供必要的资料、数据外，还应提出明确的技术要求和量化的工作要求，毕业论文（设计）的字数、图表、图纸、参考文献、软硬件的数量和技术指标等。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 由多个学生共同完成的课题，应明确每个学生分工负责的工作内容和要求，以保证每个学生都受到较全面的训练，又具有各自的特点。</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4.任务书一经审定，不得随意更改。如有特殊原因确需变更，指导教师需提出申请，重新报专业负责人审定。</w:t>
      </w:r>
    </w:p>
    <w:p w:rsidR="00E1585E" w:rsidRDefault="00E7127D">
      <w:pPr>
        <w:pStyle w:val="2"/>
        <w:keepNext w:val="0"/>
        <w:keepLines w:val="0"/>
        <w:spacing w:beforeLines="100" w:before="240" w:afterLines="100" w:after="240" w:line="360" w:lineRule="auto"/>
        <w:jc w:val="center"/>
        <w:rPr>
          <w:sz w:val="36"/>
          <w:szCs w:val="36"/>
          <w:lang w:val="zh-CN"/>
        </w:rPr>
      </w:pPr>
      <w:bookmarkStart w:id="24" w:name="_Toc8152"/>
      <w:bookmarkStart w:id="25" w:name="_Toc25371"/>
      <w:bookmarkStart w:id="26" w:name="_Toc434392369"/>
      <w:bookmarkStart w:id="27" w:name="_Toc31784"/>
      <w:bookmarkStart w:id="28" w:name="_Toc425147698"/>
      <w:bookmarkStart w:id="29" w:name="_Toc24935"/>
      <w:r>
        <w:rPr>
          <w:sz w:val="36"/>
          <w:szCs w:val="36"/>
          <w:lang w:val="zh-CN"/>
        </w:rPr>
        <w:t>第二条</w:t>
      </w:r>
      <w:r>
        <w:rPr>
          <w:sz w:val="36"/>
          <w:szCs w:val="36"/>
          <w:lang w:val="zh-CN"/>
        </w:rPr>
        <w:t xml:space="preserve"> </w:t>
      </w:r>
      <w:r>
        <w:rPr>
          <w:sz w:val="36"/>
          <w:szCs w:val="36"/>
          <w:lang w:val="zh-CN"/>
        </w:rPr>
        <w:t>撰写规范</w:t>
      </w:r>
      <w:bookmarkEnd w:id="24"/>
      <w:bookmarkEnd w:id="25"/>
      <w:bookmarkEnd w:id="26"/>
      <w:bookmarkEnd w:id="27"/>
      <w:bookmarkEnd w:id="28"/>
      <w:bookmarkEnd w:id="29"/>
    </w:p>
    <w:p w:rsidR="00E1585E" w:rsidRDefault="00E7127D">
      <w:pPr>
        <w:spacing w:line="360" w:lineRule="auto"/>
        <w:ind w:firstLineChars="139" w:firstLine="419"/>
        <w:jc w:val="left"/>
        <w:outlineLvl w:val="1"/>
        <w:rPr>
          <w:rFonts w:ascii="黑体" w:eastAsia="黑体" w:hAnsi="黑体" w:cs="黑体"/>
          <w:b/>
          <w:bCs/>
          <w:kern w:val="0"/>
          <w:sz w:val="30"/>
          <w:szCs w:val="30"/>
        </w:rPr>
      </w:pPr>
      <w:bookmarkStart w:id="30" w:name="_Toc425147699"/>
      <w:bookmarkStart w:id="31" w:name="_Toc434392370"/>
      <w:bookmarkStart w:id="32" w:name="_Toc32579"/>
      <w:bookmarkStart w:id="33" w:name="_Toc6441"/>
      <w:bookmarkStart w:id="34" w:name="_Toc13203"/>
      <w:bookmarkStart w:id="35" w:name="_Toc31416"/>
      <w:r>
        <w:rPr>
          <w:rFonts w:ascii="黑体" w:eastAsia="黑体" w:hAnsi="黑体" w:cs="黑体" w:hint="eastAsia"/>
          <w:b/>
          <w:bCs/>
          <w:kern w:val="0"/>
          <w:sz w:val="30"/>
          <w:szCs w:val="30"/>
        </w:rPr>
        <w:t>（一）毕业论文（设计）内容</w:t>
      </w:r>
      <w:bookmarkEnd w:id="30"/>
      <w:bookmarkEnd w:id="31"/>
      <w:r>
        <w:rPr>
          <w:rFonts w:ascii="黑体" w:eastAsia="黑体" w:hAnsi="黑体" w:cs="黑体" w:hint="eastAsia"/>
          <w:b/>
          <w:bCs/>
          <w:kern w:val="0"/>
          <w:sz w:val="30"/>
          <w:szCs w:val="30"/>
        </w:rPr>
        <w:t>要求</w:t>
      </w:r>
      <w:bookmarkEnd w:id="32"/>
      <w:bookmarkEnd w:id="33"/>
      <w:bookmarkEnd w:id="34"/>
      <w:bookmarkEnd w:id="35"/>
    </w:p>
    <w:p w:rsidR="00E1585E" w:rsidRDefault="00E7127D">
      <w:pPr>
        <w:widowControl/>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一份完整的毕业论文（设计）一般应该包括以下几部分内容：封面、摘要和关键词（中文/英文）、目录、正文、参考文献、附录（必要时）、致谢</w:t>
      </w:r>
      <w:r>
        <w:rPr>
          <w:rFonts w:asciiTheme="minorEastAsia" w:hAnsiTheme="minorEastAsia" w:cstheme="minorEastAsia" w:hint="eastAsia"/>
          <w:spacing w:val="-21"/>
          <w:sz w:val="24"/>
        </w:rPr>
        <w:t>（必要时）。</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1.题目</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论文题目应突出重点、简明扼要，能恰当概括论文主要内容，要有较强的科学性、前瞻性和可行性。</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2.摘要和关键词</w:t>
      </w:r>
    </w:p>
    <w:p w:rsidR="00E1585E" w:rsidRDefault="00E7127D">
      <w:pPr>
        <w:widowControl/>
        <w:spacing w:line="360" w:lineRule="auto"/>
        <w:ind w:firstLineChars="200" w:firstLine="480"/>
        <w:jc w:val="left"/>
        <w:rPr>
          <w:rFonts w:asciiTheme="minorEastAsia" w:hAnsiTheme="minorEastAsia" w:cstheme="minorEastAsia"/>
          <w:b/>
          <w:bCs/>
          <w:kern w:val="0"/>
          <w:sz w:val="24"/>
        </w:rPr>
      </w:pPr>
      <w:r>
        <w:rPr>
          <w:rFonts w:asciiTheme="minorEastAsia" w:hAnsiTheme="minorEastAsia" w:cstheme="minorEastAsia" w:hint="eastAsia"/>
          <w:kern w:val="0"/>
          <w:sz w:val="24"/>
        </w:rPr>
        <w:t>摘要是简明、确切地记述毕业论文（设计）工作重要内容的短文。其基本要素包括研究的目的、内容、方法、结果（结论）和论文的意义等。论文摘要大约300-600 字，中文摘要在前，英文摘要在后，外语类毕业论文（设计）则英文摘要在前，中文摘要在后。英文摘要与中文摘要的内容应完全一致，在英文语法、用词上应正确无误</w:t>
      </w:r>
      <w:r>
        <w:rPr>
          <w:rFonts w:asciiTheme="minorEastAsia" w:hAnsiTheme="minorEastAsia" w:cstheme="minorEastAsia" w:hint="eastAsia"/>
          <w:b/>
          <w:bCs/>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关键词是能覆盖论文主要内容的词条。关键词一般 3-7 个，按词条概念外延层次由左到右排列。英文关键词与中文关键词的内容应完全一致，在英文语法、用词上应正确无误。</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3.目录</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目录按章、节、条序号和标题编写，一般为二级或三级，要求标题层次清晰，包含摘要（中、英文）、正文各章节标题、结论、参考文献、附录、致谢等。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4.正文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正文包括绪论（引言）、论文主体及结论。</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（1）绪论（引言）应说明本论文选题的背景、目的和意义；简述国内外研究现状及存在的问题；介绍本项研究工作的研究设想，主要研究内容和研究方法；应解决的主要问题及应达到的要求。</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论文主体是毕业论文（设计）的主要部分。主体部分要求结构合理，论点明确，层次清楚，分析严密，重点突出，文字简练通顺。论文主体的内容根据课题的性质不同有不同特点，一般应包括：对研究问题的论述及系统分析，比较研究，模型或方案设计，案例论证或实证分析，统计数据和图表，结果分析，改进措施或建议等。论文主体必须分章，除第一章外，每一章要有本章小结。</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结论单独作为一章撰写，但不加章号。结论是对整个研究工作的总结，应写得精炼、准确、完整。在结论中应明确指出本研究的创新性、应用前景及其对社会经济的影响，可阐述本课题研究中尚存在的问题及进一步开展研究的见解和建议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5.参考文献</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参考文献是学生对他人知识成果的承认和尊重，反映了毕业论文（设计）的取材来源、材料的广博程度和材料的可靠程度，凡有直接引用他人成果（文字、数据、事实以及转述他人的观点）之处，需要按文中出现的顺序列出直接引用的主要参考文献。主要参考文献要求5篇以上。</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6.注释</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论文中有个别名称或情况需要解释或补充说明时，可加注说明。</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7.附录</w:t>
      </w:r>
    </w:p>
    <w:p w:rsidR="00E1585E" w:rsidRDefault="00E7127D">
      <w:pPr>
        <w:widowControl/>
        <w:spacing w:before="149" w:line="360" w:lineRule="auto"/>
        <w:ind w:left="272" w:right="281"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对于某些不宜放在正文中的重要支撑材料，可编入附录，例如有关的图表、计算机程序、运行结果、实验数据、主要设备、仪器仪表的性能指标、测试精度和问卷调查表等。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8.致谢</w:t>
      </w:r>
    </w:p>
    <w:p w:rsidR="00E1585E" w:rsidRDefault="00E7127D">
      <w:pPr>
        <w:widowControl/>
        <w:snapToGrid w:val="0"/>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致谢应以简短的文字对课题研究和论文（设计）撰写过程中曾直接给予帮助的人员（例如指导教师、答疑教师及其他人员）表示自己的谢意，这不仅是一种礼貌，也是对他人劳动的尊重，是治学者应有的作风。</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36" w:name="_Toc434392371"/>
      <w:bookmarkStart w:id="37" w:name="_Toc425147700"/>
      <w:bookmarkStart w:id="38" w:name="_Toc10103"/>
      <w:bookmarkStart w:id="39" w:name="_Toc12473"/>
      <w:bookmarkStart w:id="40" w:name="_Toc16476"/>
      <w:bookmarkStart w:id="41" w:name="_Toc19185"/>
      <w:r>
        <w:rPr>
          <w:rFonts w:ascii="黑体" w:eastAsia="黑体" w:hAnsi="黑体" w:cs="黑体" w:hint="eastAsia"/>
          <w:b/>
          <w:bCs/>
          <w:kern w:val="0"/>
          <w:sz w:val="30"/>
          <w:szCs w:val="30"/>
        </w:rPr>
        <w:t>（二）毕业论文（设计）工作量要求</w:t>
      </w:r>
      <w:bookmarkEnd w:id="36"/>
      <w:bookmarkEnd w:id="37"/>
      <w:bookmarkEnd w:id="38"/>
      <w:bookmarkEnd w:id="39"/>
      <w:bookmarkEnd w:id="40"/>
      <w:bookmarkEnd w:id="41"/>
    </w:p>
    <w:p w:rsidR="00E1585E" w:rsidRDefault="00E7127D">
      <w:pPr>
        <w:widowControl/>
        <w:spacing w:line="360" w:lineRule="auto"/>
        <w:ind w:firstLineChars="200" w:firstLine="480"/>
        <w:jc w:val="left"/>
        <w:outlineLvl w:val="2"/>
        <w:rPr>
          <w:rFonts w:ascii="宋体" w:eastAsia="宋体" w:hAnsi="宋体" w:cs="宋体"/>
          <w:kern w:val="0"/>
          <w:sz w:val="24"/>
        </w:rPr>
      </w:pPr>
      <w:bookmarkStart w:id="42" w:name="_Toc29242"/>
      <w:bookmarkStart w:id="43" w:name="_Toc27618"/>
      <w:bookmarkStart w:id="44" w:name="_Toc5294"/>
      <w:r>
        <w:rPr>
          <w:rFonts w:ascii="宋体" w:eastAsia="宋体" w:hAnsi="宋体" w:cs="宋体" w:hint="eastAsia"/>
          <w:kern w:val="0"/>
          <w:sz w:val="24"/>
        </w:rPr>
        <w:t>1.理工类</w:t>
      </w:r>
      <w:bookmarkEnd w:id="42"/>
      <w:bookmarkEnd w:id="43"/>
      <w:bookmarkEnd w:id="44"/>
      <w:r>
        <w:rPr>
          <w:rFonts w:ascii="宋体" w:eastAsia="宋体" w:hAnsi="宋体" w:cs="宋体" w:hint="eastAsia"/>
          <w:kern w:val="0"/>
          <w:sz w:val="24"/>
        </w:rPr>
        <w:t>毕业论文（设计）</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宋体" w:eastAsia="宋体" w:hAnsi="宋体" w:cs="宋体" w:hint="eastAsia"/>
          <w:kern w:val="0"/>
          <w:sz w:val="24"/>
        </w:rPr>
        <w:t>理工类毕业论文（设计）可以分</w:t>
      </w:r>
      <w:r>
        <w:rPr>
          <w:rFonts w:asciiTheme="minorEastAsia" w:hAnsiTheme="minorEastAsia" w:cstheme="minorEastAsia" w:hint="eastAsia"/>
          <w:kern w:val="0"/>
          <w:sz w:val="24"/>
        </w:rPr>
        <w:t>为下述几种类型：工程设计、实验研究、计算机软件、理论研究等。工科以工程设计为主；理科以论文为主。学生应尽可能地选择与生产、科研、实验室建设等相结合的实际应用题目，也可以选择工程设计类的题目或者理论分析、实验研究和设备调试性的题目。</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（1）工程设计类</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学生必须独立完成一定数量的设计图纸，除了计算机绘图图纸外还必须完成 1－2 张手工设计图纸，一份设计说明书（含计算书）。指导教师可根据不同专业的特点，制定具体要求。</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（2）实验研究类</w:t>
      </w:r>
    </w:p>
    <w:p w:rsidR="00E1585E" w:rsidRDefault="00E7127D">
      <w:pPr>
        <w:widowControl/>
        <w:numPr>
          <w:ilvl w:val="255"/>
          <w:numId w:val="0"/>
        </w:numPr>
        <w:spacing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学生必须独立完成一项研究性的实验，取得足够的实验数据，实验要有探索性，并对其进行分析和相应的处理，给出必要的实验结果曲线、图表，得出实验结论。撰写一篇研究报告或论文。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（3）计算机软件类</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学生必须独立完成一个软件或较大软件中一个模块的设计、开发、调试，保证足够的工作量，撰写软件说明书，并提交程序文档说明。</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（4）理论研究类</w:t>
      </w:r>
    </w:p>
    <w:p w:rsidR="00E1585E" w:rsidRDefault="00E7127D">
      <w:pPr>
        <w:widowControl/>
        <w:numPr>
          <w:ilvl w:val="255"/>
          <w:numId w:val="0"/>
        </w:numPr>
        <w:spacing w:line="360" w:lineRule="auto"/>
        <w:ind w:right="450"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学生必须独立完成一项研究课题，根据课题提出问题、分析问题，提出方案，并进行建模、仿真和设计计算等。撰写一篇毕业论文。</w:t>
      </w:r>
    </w:p>
    <w:p w:rsidR="00E1585E" w:rsidRDefault="00E7127D">
      <w:pPr>
        <w:widowControl/>
        <w:numPr>
          <w:ilvl w:val="255"/>
          <w:numId w:val="0"/>
        </w:numPr>
        <w:spacing w:line="360" w:lineRule="auto"/>
        <w:ind w:right="450"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理工类毕业论文（设计）字数应在10000字以上。</w:t>
      </w:r>
    </w:p>
    <w:p w:rsidR="00E1585E" w:rsidRDefault="00E7127D">
      <w:pPr>
        <w:widowControl/>
        <w:numPr>
          <w:ilvl w:val="255"/>
          <w:numId w:val="0"/>
        </w:numPr>
        <w:spacing w:line="360" w:lineRule="auto"/>
        <w:ind w:right="428" w:firstLineChars="175" w:firstLine="420"/>
        <w:jc w:val="left"/>
        <w:rPr>
          <w:rFonts w:ascii="宋体" w:eastAsia="宋体" w:hAnsi="宋体" w:cs="宋体"/>
          <w:kern w:val="0"/>
          <w:sz w:val="24"/>
        </w:rPr>
      </w:pPr>
      <w:bookmarkStart w:id="45" w:name="_Toc14506"/>
      <w:bookmarkStart w:id="46" w:name="_Toc425147701"/>
      <w:bookmarkStart w:id="47" w:name="_Toc434392372"/>
      <w:r>
        <w:rPr>
          <w:rFonts w:ascii="宋体" w:eastAsia="宋体" w:hAnsi="宋体" w:cs="宋体" w:hint="eastAsia"/>
          <w:kern w:val="0"/>
          <w:sz w:val="24"/>
        </w:rPr>
        <w:t>2.经管、法学、人文、外语、艺术设计类毕业论文（设计）</w:t>
      </w:r>
      <w:bookmarkEnd w:id="45"/>
      <w:bookmarkEnd w:id="46"/>
      <w:bookmarkEnd w:id="47"/>
    </w:p>
    <w:p w:rsidR="00E1585E" w:rsidRDefault="00E7127D">
      <w:pPr>
        <w:widowControl/>
        <w:numPr>
          <w:ilvl w:val="255"/>
          <w:numId w:val="0"/>
        </w:numPr>
        <w:spacing w:line="360" w:lineRule="auto"/>
        <w:ind w:right="428"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经管、法学、人文、外语</w:t>
      </w:r>
      <w:r>
        <w:rPr>
          <w:rFonts w:asciiTheme="minorEastAsia" w:hAnsiTheme="minorEastAsia" w:cstheme="minorEastAsia" w:hint="eastAsia"/>
          <w:b/>
          <w:bCs/>
          <w:kern w:val="0"/>
          <w:sz w:val="24"/>
        </w:rPr>
        <w:t>、</w:t>
      </w:r>
      <w:r>
        <w:rPr>
          <w:rFonts w:asciiTheme="minorEastAsia" w:hAnsiTheme="minorEastAsia" w:cstheme="minorEastAsia" w:hint="eastAsia"/>
          <w:kern w:val="0"/>
          <w:sz w:val="24"/>
        </w:rPr>
        <w:t>艺术设计类毕业论文（设计）可以分为两种类型：理论研究类和实验研究类。可结合工作实际、经济发展或社会现实生活中的热点、难点、焦点问题进行选题。</w:t>
      </w:r>
    </w:p>
    <w:p w:rsidR="00E1585E" w:rsidRDefault="00E7127D">
      <w:pPr>
        <w:widowControl/>
        <w:numPr>
          <w:ilvl w:val="255"/>
          <w:numId w:val="0"/>
        </w:numPr>
        <w:spacing w:line="360" w:lineRule="auto"/>
        <w:ind w:right="428"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（1）理论研究类：学生必须独立完成一项研究课题，选题应关注学术前沿和社会热点，论点鲜明、论据充分，论证应有逻辑性，要有一定深度和创新。文字表达流畅，结构合理。撰写一篇研究报告或论文。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实验研究类：学生必须独立完成一项研究性的实验或设计。实验要取得足够的实验数据，要求有探索性，撰写一篇研究报告或论文。设计要有文本、展板和实物模型，文本体现设计研究以及创作方案，要求图文并茂。经管、法学、人文、外语类毕业论文（设计）字数应在8000字以上。艺术设计类毕业论文（设计）文本字数不少于2000字。</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48" w:name="_Toc434392373"/>
      <w:bookmarkStart w:id="49" w:name="_Toc425147702"/>
      <w:bookmarkStart w:id="50" w:name="_Toc16095"/>
      <w:bookmarkStart w:id="51" w:name="_Toc14624"/>
      <w:bookmarkStart w:id="52" w:name="_Toc5006"/>
      <w:bookmarkStart w:id="53" w:name="_Toc25101"/>
      <w:r>
        <w:rPr>
          <w:rFonts w:ascii="黑体" w:eastAsia="黑体" w:hAnsi="黑体" w:cs="黑体" w:hint="eastAsia"/>
          <w:b/>
          <w:bCs/>
          <w:kern w:val="0"/>
          <w:sz w:val="30"/>
          <w:szCs w:val="30"/>
        </w:rPr>
        <w:t>（三）毕业论文（设计）</w:t>
      </w:r>
      <w:bookmarkEnd w:id="48"/>
      <w:bookmarkEnd w:id="49"/>
      <w:r>
        <w:rPr>
          <w:rFonts w:ascii="黑体" w:eastAsia="黑体" w:hAnsi="黑体" w:cs="黑体" w:hint="eastAsia"/>
          <w:b/>
          <w:bCs/>
          <w:kern w:val="0"/>
          <w:sz w:val="30"/>
          <w:szCs w:val="30"/>
        </w:rPr>
        <w:t>格式要求</w:t>
      </w:r>
      <w:bookmarkEnd w:id="50"/>
      <w:bookmarkEnd w:id="51"/>
      <w:bookmarkEnd w:id="52"/>
      <w:bookmarkEnd w:id="53"/>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1.论文封面</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论文封面使用中文撰写。论文标题为二号黑体加粗，</w:t>
      </w:r>
      <w:r>
        <w:rPr>
          <w:rFonts w:asciiTheme="minorEastAsia" w:hAnsiTheme="minorEastAsia" w:cstheme="minorEastAsia" w:hint="eastAsia"/>
          <w:sz w:val="24"/>
        </w:rPr>
        <w:t>下划线，</w:t>
      </w:r>
      <w:r>
        <w:rPr>
          <w:rFonts w:asciiTheme="minorEastAsia" w:hAnsiTheme="minorEastAsia" w:cstheme="minorEastAsia" w:hint="eastAsia"/>
          <w:kern w:val="0"/>
          <w:sz w:val="24"/>
        </w:rPr>
        <w:t>居中，</w:t>
      </w:r>
      <w:r>
        <w:rPr>
          <w:rFonts w:asciiTheme="minorEastAsia" w:hAnsiTheme="minorEastAsia" w:cstheme="minorEastAsia" w:hint="eastAsia"/>
          <w:sz w:val="24"/>
        </w:rPr>
        <w:t>1.5倍行距。</w:t>
      </w:r>
      <w:r>
        <w:rPr>
          <w:rFonts w:asciiTheme="minorEastAsia" w:hAnsiTheme="minorEastAsia" w:cstheme="minorEastAsia" w:hint="eastAsia"/>
          <w:kern w:val="0"/>
          <w:sz w:val="24"/>
        </w:rPr>
        <w:t>其他信息为小三号宋体</w:t>
      </w:r>
      <w:r>
        <w:rPr>
          <w:rFonts w:asciiTheme="minorEastAsia" w:hAnsiTheme="minorEastAsia" w:cstheme="minorEastAsia" w:hint="eastAsia"/>
          <w:sz w:val="24"/>
        </w:rPr>
        <w:t>加粗，</w:t>
      </w:r>
      <w:r>
        <w:rPr>
          <w:rFonts w:asciiTheme="minorEastAsia" w:hAnsiTheme="minorEastAsia" w:cstheme="minorEastAsia" w:hint="eastAsia"/>
          <w:kern w:val="0"/>
          <w:sz w:val="24"/>
        </w:rPr>
        <w:t>居中，</w:t>
      </w:r>
      <w:r>
        <w:rPr>
          <w:rFonts w:asciiTheme="minorEastAsia" w:hAnsiTheme="minorEastAsia" w:cstheme="minorEastAsia" w:hint="eastAsia"/>
          <w:sz w:val="24"/>
        </w:rPr>
        <w:t>单倍行距</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2.摘要和关键词</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摘要、关键词使用中文和英语或所学专业相应的语言对照撰写。中文摘要标题：小二号黑体</w:t>
      </w:r>
      <w:r>
        <w:rPr>
          <w:rFonts w:asciiTheme="minorEastAsia" w:hAnsiTheme="minorEastAsia" w:cstheme="minorEastAsia" w:hint="eastAsia"/>
          <w:sz w:val="24"/>
        </w:rPr>
        <w:t>加粗，</w:t>
      </w:r>
      <w:r>
        <w:rPr>
          <w:rFonts w:asciiTheme="minorEastAsia" w:hAnsiTheme="minorEastAsia" w:cstheme="minorEastAsia" w:hint="eastAsia"/>
          <w:kern w:val="0"/>
          <w:sz w:val="24"/>
        </w:rPr>
        <w:t>居中，1.5倍行距，</w:t>
      </w:r>
      <w:r>
        <w:rPr>
          <w:rFonts w:asciiTheme="minorEastAsia" w:hAnsiTheme="minorEastAsia" w:cstheme="minorEastAsia" w:hint="eastAsia"/>
          <w:sz w:val="24"/>
        </w:rPr>
        <w:t>字体中间空2个字符，</w:t>
      </w:r>
      <w:r>
        <w:rPr>
          <w:rFonts w:asciiTheme="minorEastAsia" w:hAnsiTheme="minorEastAsia" w:cstheme="minorEastAsia" w:hint="eastAsia"/>
          <w:kern w:val="0"/>
          <w:sz w:val="24"/>
        </w:rPr>
        <w:t>段前段后各1行。</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中文摘要内容：小四号宋体，1.5倍行距，段首空两个汉字宽度。</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中文关键词标题：小四号黑体，居左，</w:t>
      </w:r>
      <w:r>
        <w:rPr>
          <w:rFonts w:asciiTheme="minorEastAsia" w:hAnsiTheme="minorEastAsia" w:cstheme="minorEastAsia" w:hint="eastAsia"/>
          <w:sz w:val="24"/>
        </w:rPr>
        <w:t>加粗，</w:t>
      </w:r>
      <w:r>
        <w:rPr>
          <w:rFonts w:asciiTheme="minorEastAsia" w:hAnsiTheme="minorEastAsia" w:cstheme="minorEastAsia" w:hint="eastAsia"/>
          <w:kern w:val="0"/>
          <w:sz w:val="24"/>
        </w:rPr>
        <w:t>1.5倍行距</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中文关键词内容：小四号宋体，关键词之间用分号隔开，最后一个关键词不打标点符号。</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英文摘要、关键词标题及内容：字号与中文摘要相同，字体为Times New Roman。</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3.目录</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目录中的标题应与正文中的标题一致，标明的页码应与论文文本的页码相对应。</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目录标题：小二号黑体</w:t>
      </w:r>
      <w:r>
        <w:rPr>
          <w:rFonts w:asciiTheme="minorEastAsia" w:hAnsiTheme="minorEastAsia" w:cstheme="minorEastAsia" w:hint="eastAsia"/>
          <w:sz w:val="24"/>
        </w:rPr>
        <w:t>加粗</w:t>
      </w:r>
      <w:r>
        <w:rPr>
          <w:rFonts w:asciiTheme="minorEastAsia" w:hAnsiTheme="minorEastAsia" w:cstheme="minorEastAsia" w:hint="eastAsia"/>
          <w:kern w:val="0"/>
          <w:sz w:val="24"/>
        </w:rPr>
        <w:t>，居中，1.5倍行距，两字之间空2字符，段前段后各1行。</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目录中各章题序及标题：四号黑体，居左，1.5倍行距；各次级标题及题序：小四号宋体，1.5倍行距。</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4.正文</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（1）各级标题及正文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采用两级或三级标题排序，不得使用标点符号，各级标题均单独占一行书写，各层次题序及标题不得置于页面的最后一行（孤行）。</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工科、理科类论文，章节编号一般采用三级标题的层次，按章（如“第一章”）、节（如“1.1”）、条（如“1.1.1”）的格式编写。</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第一级：用“第一章”、“第二章”、“第三章”等表示；小二号黑体加粗，居中，1.5倍行距，段前段后各1行，</w:t>
      </w:r>
      <w:r>
        <w:rPr>
          <w:rFonts w:asciiTheme="minorEastAsia" w:hAnsiTheme="minorEastAsia" w:cstheme="minorEastAsia" w:hint="eastAsia"/>
          <w:sz w:val="24"/>
        </w:rPr>
        <w:t>章节序号与标题之间空1字符</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第二级：用“1.1”、“1.2”、“1.3”等表示；小三号黑体加粗，居左，1.5倍行距，</w:t>
      </w:r>
      <w:r>
        <w:rPr>
          <w:rFonts w:asciiTheme="minorEastAsia" w:hAnsiTheme="minorEastAsia" w:cstheme="minorEastAsia" w:hint="eastAsia"/>
          <w:sz w:val="24"/>
        </w:rPr>
        <w:t>段前、段后各0.5行</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第三级：用“1.1.1”、“1.1.2”、“1.1.3”等表示；四号黑体加粗，居左，1.5倍行距，</w:t>
      </w:r>
      <w:r>
        <w:rPr>
          <w:rFonts w:asciiTheme="minorEastAsia" w:hAnsiTheme="minorEastAsia" w:cstheme="minorEastAsia" w:hint="eastAsia"/>
          <w:sz w:val="24"/>
        </w:rPr>
        <w:t>段前、段后各0.5行</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正文：小四号宋体，1.5倍行距。段首空两个汉字宽度。字母和阿拉伯数字为 Times New Roman体，字号、行距与正文相同。</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（2）插图和插表</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插图（表）的标题和文字：五号宋体，居中，1.5倍行距。插图（表）应有图（表）题（由序号和标题组成），图（表）号按章编序，如第一章第一图的号为“图1-1”。图题置于图下方，表题置于表上方。</w:t>
      </w:r>
    </w:p>
    <w:p w:rsidR="00E1585E" w:rsidRDefault="00E7127D">
      <w:pPr>
        <w:widowControl/>
        <w:numPr>
          <w:ilvl w:val="255"/>
          <w:numId w:val="0"/>
        </w:numPr>
        <w:spacing w:line="360" w:lineRule="auto"/>
        <w:ind w:right="446"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插图与其图题不得拆开排写于两页。图中若有分图时，分图号用“a)”、“b)”等置于分图之下。有数字标注的坐标图，必须注明坐标单位。</w:t>
      </w:r>
    </w:p>
    <w:p w:rsidR="00E1585E" w:rsidRDefault="00E7127D">
      <w:pPr>
        <w:widowControl/>
        <w:numPr>
          <w:ilvl w:val="255"/>
          <w:numId w:val="0"/>
        </w:numPr>
        <w:spacing w:line="360" w:lineRule="auto"/>
        <w:ind w:right="279"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插表与其表题不得拆开排写于两页。表中若有分表时，分表号用“a)”、“b)”等置于分表之上。插表不加左、右列线；表内数字空缺的格内加“—”字线；如某个表格需要换页接排，在随后的各页上应重复表的编排，编号后跟标题和（续）。如：表 2-1 加入激素后的实验结果比较（续）。</w:t>
      </w:r>
    </w:p>
    <w:p w:rsidR="00E1585E" w:rsidRDefault="00E7127D">
      <w:pPr>
        <w:widowControl/>
        <w:numPr>
          <w:ilvl w:val="255"/>
          <w:numId w:val="0"/>
        </w:numPr>
        <w:spacing w:line="360" w:lineRule="auto"/>
        <w:ind w:leftChars="200" w:left="420"/>
        <w:jc w:val="left"/>
        <w:rPr>
          <w:rFonts w:asciiTheme="minorEastAsia" w:hAnsiTheme="minorEastAsia" w:cstheme="minorEastAsia"/>
          <w:kern w:val="0"/>
          <w:sz w:val="24"/>
        </w:rPr>
      </w:pPr>
      <w:r>
        <w:rPr>
          <w:rFonts w:asciiTheme="minorEastAsia" w:hAnsiTheme="minorEastAsia" w:cstheme="minorEastAsia" w:hint="eastAsia"/>
          <w:kern w:val="0"/>
          <w:sz w:val="24"/>
        </w:rPr>
        <w:t>（3）名词术语和字母</w:t>
      </w:r>
    </w:p>
    <w:p w:rsidR="00E1585E" w:rsidRDefault="00E7127D">
      <w:pPr>
        <w:widowControl/>
        <w:spacing w:line="360" w:lineRule="auto"/>
        <w:ind w:right="454"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论文名词术语必须前后统一。采用英语缩写词时，除本行业广泛应用的通用缩写词外，文中第一次出现的缩写词应用括号注明英文全文。</w:t>
      </w:r>
    </w:p>
    <w:p w:rsidR="00E1585E" w:rsidRDefault="00E7127D">
      <w:pPr>
        <w:widowControl/>
        <w:spacing w:line="360" w:lineRule="auto"/>
        <w:ind w:right="279"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文中代表变量的英文字母必须用斜体，其它用正体。微分号d、圆周率π、自然底数e、矩阵转置T 均应为正体。</w:t>
      </w:r>
    </w:p>
    <w:p w:rsidR="00E1585E" w:rsidRDefault="00E7127D">
      <w:pPr>
        <w:widowControl/>
        <w:numPr>
          <w:ilvl w:val="255"/>
          <w:numId w:val="0"/>
        </w:numPr>
        <w:spacing w:before="2" w:line="360" w:lineRule="auto"/>
        <w:ind w:leftChars="200" w:left="420"/>
        <w:jc w:val="left"/>
        <w:rPr>
          <w:rFonts w:asciiTheme="minorEastAsia" w:hAnsiTheme="minorEastAsia" w:cstheme="minorEastAsia"/>
          <w:kern w:val="0"/>
          <w:sz w:val="24"/>
        </w:rPr>
      </w:pPr>
      <w:r>
        <w:rPr>
          <w:rFonts w:asciiTheme="minorEastAsia" w:hAnsiTheme="minorEastAsia" w:cstheme="minorEastAsia" w:hint="eastAsia"/>
          <w:kern w:val="0"/>
          <w:sz w:val="24"/>
        </w:rPr>
        <w:t>（4）数字</w:t>
      </w:r>
    </w:p>
    <w:p w:rsidR="00E1585E" w:rsidRDefault="00E7127D">
      <w:pPr>
        <w:widowControl/>
        <w:spacing w:line="360" w:lineRule="auto"/>
        <w:ind w:right="437"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文中除习惯上用中文数字表示的以外，一般均采用阿拉伯数字，年份一概写全数，如“2015年”不可以写成“15年”。</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（5）标点符号、量和单位</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文中标点符号按新闻出版署公布的“标点符号用法”使用。</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量和单位应符合中华人民共和国的国家标准，执行GB3100—1993～GB 3102—1993中规定的量和单位名称、符号以及书写规则。</w:t>
      </w:r>
    </w:p>
    <w:p w:rsidR="00E1585E" w:rsidRDefault="00E7127D">
      <w:pPr>
        <w:spacing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（6）公式</w:t>
      </w:r>
    </w:p>
    <w:p w:rsidR="00E1585E" w:rsidRDefault="00E7127D">
      <w:pPr>
        <w:spacing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公式应居中书写，公式的编号用圆括号括起放在公式右边行末，公式与编号之间不加虚线。</w:t>
      </w:r>
    </w:p>
    <w:p w:rsidR="00E1585E" w:rsidRDefault="00E7127D">
      <w:pPr>
        <w:pStyle w:val="a5"/>
        <w:numPr>
          <w:ilvl w:val="0"/>
          <w:numId w:val="2"/>
        </w:numPr>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参考文献</w:t>
      </w:r>
    </w:p>
    <w:p w:rsidR="00E1585E" w:rsidRDefault="00E7127D">
      <w:pPr>
        <w:pStyle w:val="a5"/>
        <w:spacing w:after="0" w:line="360" w:lineRule="auto"/>
        <w:ind w:firstLineChars="175" w:firstLine="420"/>
        <w:jc w:val="left"/>
        <w:rPr>
          <w:rFonts w:ascii="宋体" w:hAnsi="宋体" w:cs="宋体"/>
          <w:kern w:val="0"/>
          <w:sz w:val="24"/>
        </w:rPr>
      </w:pPr>
      <w:r>
        <w:rPr>
          <w:rFonts w:ascii="宋体" w:hAnsi="宋体" w:cs="宋体" w:hint="eastAsia"/>
          <w:kern w:val="0"/>
          <w:sz w:val="24"/>
        </w:rPr>
        <w:t>正文中应按顺序在引用参考文献处的文字右上角用</w:t>
      </w:r>
      <w:r>
        <w:rPr>
          <w:rFonts w:ascii="宋体" w:hAnsi="宋体" w:cs="宋体" w:hint="eastAsia"/>
          <w:kern w:val="0"/>
          <w:sz w:val="24"/>
          <w:vertAlign w:val="superscript"/>
        </w:rPr>
        <w:t>[ ]</w:t>
      </w:r>
      <w:r>
        <w:rPr>
          <w:rFonts w:ascii="宋体" w:hAnsi="宋体" w:cs="宋体" w:hint="eastAsia"/>
          <w:kern w:val="0"/>
          <w:sz w:val="24"/>
        </w:rPr>
        <w:t>标明引用序号，序号为小4号，</w:t>
      </w:r>
      <w:r>
        <w:rPr>
          <w:rFonts w:ascii="Times New Roman" w:hAnsi="Times New Roman" w:cs="Times New Roman"/>
          <w:kern w:val="0"/>
          <w:sz w:val="24"/>
        </w:rPr>
        <w:t>Times New Roman</w:t>
      </w:r>
      <w:r>
        <w:rPr>
          <w:rFonts w:ascii="宋体" w:hAnsi="宋体" w:cs="宋体" w:hint="eastAsia"/>
          <w:kern w:val="0"/>
          <w:sz w:val="24"/>
        </w:rPr>
        <w:t>体，</w:t>
      </w:r>
      <w:r>
        <w:rPr>
          <w:rFonts w:ascii="宋体" w:hAnsi="宋体" w:cs="宋体" w:hint="eastAsia"/>
          <w:kern w:val="0"/>
          <w:sz w:val="24"/>
          <w:vertAlign w:val="superscript"/>
        </w:rPr>
        <w:t>[ ]</w:t>
      </w:r>
      <w:r>
        <w:rPr>
          <w:rFonts w:ascii="宋体" w:hAnsi="宋体" w:cs="宋体" w:hint="eastAsia"/>
          <w:kern w:val="0"/>
          <w:sz w:val="24"/>
        </w:rPr>
        <w:t>中序号应与参考文献中</w:t>
      </w:r>
      <w:r>
        <w:rPr>
          <w:rFonts w:asciiTheme="minorEastAsia" w:hAnsiTheme="minorEastAsia" w:cstheme="minorEastAsia" w:hint="eastAsia"/>
          <w:kern w:val="0"/>
          <w:sz w:val="24"/>
        </w:rPr>
        <w:t>对应文献</w:t>
      </w:r>
      <w:r>
        <w:rPr>
          <w:rFonts w:ascii="宋体" w:hAnsi="宋体" w:cs="宋体" w:hint="eastAsia"/>
          <w:kern w:val="0"/>
          <w:sz w:val="24"/>
        </w:rPr>
        <w:t>序号一致。</w:t>
      </w:r>
    </w:p>
    <w:p w:rsidR="00E1585E" w:rsidRDefault="00E7127D">
      <w:pPr>
        <w:pStyle w:val="af8"/>
        <w:tabs>
          <w:tab w:val="left" w:pos="1464"/>
        </w:tabs>
        <w:spacing w:line="360" w:lineRule="auto"/>
        <w:ind w:left="480" w:firstLineChars="0" w:firstLine="0"/>
        <w:jc w:val="left"/>
        <w:rPr>
          <w:rFonts w:asciiTheme="minorEastAsia" w:hAnsiTheme="minorEastAsia" w:cstheme="minorEastAsia"/>
          <w:kern w:val="0"/>
          <w:sz w:val="24"/>
        </w:rPr>
      </w:pPr>
      <w:r>
        <w:rPr>
          <w:rFonts w:asciiTheme="minorEastAsia" w:hAnsiTheme="minorEastAsia" w:cstheme="minorEastAsia" w:hint="eastAsia"/>
          <w:kern w:val="0"/>
          <w:sz w:val="24"/>
        </w:rPr>
        <w:t>（1）字号、字体与行距</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参考文献标题用小二号黑体，居中，1.5倍行距，段前段后各1行；参考文献正文为小四号宋体，1.5倍行距。</w:t>
      </w:r>
    </w:p>
    <w:p w:rsidR="00E1585E" w:rsidRDefault="00E7127D">
      <w:pPr>
        <w:spacing w:line="360" w:lineRule="auto"/>
        <w:ind w:firstLine="420"/>
        <w:jc w:val="left"/>
        <w:rPr>
          <w:rFonts w:asciiTheme="minorEastAsia" w:hAnsiTheme="minorEastAsia" w:cstheme="minorEastAsia"/>
          <w:kern w:val="0"/>
          <w:sz w:val="24"/>
        </w:rPr>
      </w:pPr>
      <w:r>
        <w:rPr>
          <w:rFonts w:asciiTheme="minorEastAsia" w:hAnsiTheme="minorEastAsia" w:cstheme="minorEastAsia" w:hint="eastAsia"/>
          <w:kern w:val="0"/>
          <w:sz w:val="24"/>
        </w:rPr>
        <w:t>（2）中文参考文献书写格式</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专著：[序号] 作者名. 书名[M]. 出版地：出版单位，出版年份：</w:t>
      </w:r>
      <w:r>
        <w:rPr>
          <w:rFonts w:asciiTheme="minorEastAsia" w:hAnsiTheme="minorEastAsia" w:cstheme="minorEastAsia" w:hint="eastAsia"/>
          <w:sz w:val="24"/>
        </w:rPr>
        <w:t>起止页码</w:t>
      </w:r>
      <w:r>
        <w:rPr>
          <w:rFonts w:asciiTheme="minorEastAsia" w:hAnsiTheme="minorEastAsia" w:cstheme="minorEastAsia" w:hint="eastAsia"/>
          <w:kern w:val="0"/>
          <w:sz w:val="24"/>
        </w:rPr>
        <w:t>.</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期刊：[序号] 作者名. 题名[J]. 刊名，</w:t>
      </w:r>
      <w:r>
        <w:rPr>
          <w:rFonts w:asciiTheme="minorEastAsia" w:hAnsiTheme="minorEastAsia" w:cstheme="minorEastAsia" w:hint="eastAsia"/>
          <w:sz w:val="24"/>
        </w:rPr>
        <w:t>出版年份</w:t>
      </w:r>
      <w:r>
        <w:rPr>
          <w:rFonts w:asciiTheme="minorEastAsia" w:hAnsiTheme="minorEastAsia" w:cstheme="minorEastAsia" w:hint="eastAsia"/>
          <w:kern w:val="0"/>
          <w:sz w:val="24"/>
        </w:rPr>
        <w:t>，卷号(期号)：所引用的文献在期刊中的起止页码.</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报纸：[序号] 作者名. 题名[N]. 报刊名，年－月－日(版次) .</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论文集：析出文献主要责任者.析出文献题名［A］.原文献主要责任者（可选）.原文献题名［C］.出版地：出版者，出版年份：起止页码.</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专利：［序号］专利所有者．专利题名[P]．专利国别：专利号,发布日期.</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技术标准：[序号］标准代号,标准名称[S]．出版地：出版者,出版年份.</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报告：［序号］作者．文献题名[R]．报告地：报告会主办单位,年份.</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电子文献：[序号] 作者名. 电子文献名[文献类型标识/文献载体标识].（发表或更新日期）[引用日期]. 获取或访问路径（即网址）.</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学位论文：[序号] 作者名. 题名[D]. 授予单位所在地：授予单位，授予年份.</w:t>
      </w:r>
    </w:p>
    <w:p w:rsidR="00E1585E" w:rsidRDefault="00E7127D">
      <w:pPr>
        <w:pStyle w:val="af8"/>
        <w:spacing w:line="360" w:lineRule="auto"/>
        <w:ind w:left="480" w:firstLineChars="0" w:firstLine="0"/>
        <w:jc w:val="left"/>
        <w:rPr>
          <w:rFonts w:asciiTheme="minorEastAsia" w:hAnsiTheme="minorEastAsia" w:cstheme="minorEastAsia"/>
          <w:kern w:val="0"/>
          <w:sz w:val="24"/>
        </w:rPr>
      </w:pPr>
      <w:r>
        <w:rPr>
          <w:rFonts w:asciiTheme="minorEastAsia" w:hAnsiTheme="minorEastAsia" w:cstheme="minorEastAsia" w:hint="eastAsia"/>
          <w:kern w:val="0"/>
          <w:sz w:val="24"/>
        </w:rPr>
        <w:t>（3）外文参考文献书写格式按语言所在国学术界通行的格式。</w:t>
      </w:r>
    </w:p>
    <w:p w:rsidR="00E1585E" w:rsidRDefault="00E7127D">
      <w:pPr>
        <w:pStyle w:val="af8"/>
        <w:spacing w:line="360" w:lineRule="auto"/>
        <w:ind w:left="480" w:firstLineChars="0" w:firstLine="0"/>
        <w:jc w:val="left"/>
        <w:rPr>
          <w:rFonts w:asciiTheme="minorEastAsia" w:hAnsiTheme="minorEastAsia" w:cstheme="minorEastAsia"/>
          <w:kern w:val="0"/>
          <w:sz w:val="24"/>
        </w:rPr>
      </w:pPr>
      <w:r>
        <w:rPr>
          <w:rFonts w:asciiTheme="minorEastAsia" w:hAnsiTheme="minorEastAsia" w:cstheme="minorEastAsia" w:hint="eastAsia"/>
          <w:kern w:val="0"/>
          <w:sz w:val="24"/>
        </w:rPr>
        <w:t>（4）参考文献作者总共三名以内的全部列出，四名以上的列前三名，中文后加</w:t>
      </w:r>
      <w:r>
        <w:rPr>
          <w:rFonts w:asciiTheme="minorEastAsia" w:hAnsiTheme="minorEastAsia" w:cstheme="minorEastAsia" w:hint="eastAsia"/>
          <w:kern w:val="0"/>
          <w:sz w:val="24"/>
        </w:rPr>
        <w:lastRenderedPageBreak/>
        <w:t>“等”,英文后加“et al”。</w:t>
      </w:r>
    </w:p>
    <w:p w:rsidR="00E1585E" w:rsidRDefault="00E7127D">
      <w:pPr>
        <w:widowControl/>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6.注释</w:t>
      </w:r>
    </w:p>
    <w:p w:rsidR="00E1585E" w:rsidRDefault="00E7127D">
      <w:pPr>
        <w:widowControl/>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注释可用页末注（将注文放在加注页的下端）或篇末注（将全部注文放在文章末尾），不可用行中插注（夹在正文中的注释）。</w:t>
      </w:r>
    </w:p>
    <w:p w:rsidR="00E1585E" w:rsidRDefault="00E7127D">
      <w:pPr>
        <w:widowControl/>
        <w:spacing w:line="360" w:lineRule="auto"/>
        <w:ind w:firstLine="480"/>
        <w:rPr>
          <w:rFonts w:ascii="宋体" w:hAnsi="宋体" w:cs="宋体"/>
          <w:kern w:val="0"/>
          <w:sz w:val="24"/>
        </w:rPr>
      </w:pPr>
      <w:r>
        <w:rPr>
          <w:rFonts w:ascii="宋体" w:hAnsi="宋体" w:cs="宋体" w:hint="eastAsia"/>
          <w:kern w:val="0"/>
          <w:sz w:val="24"/>
        </w:rPr>
        <w:t>引用文献标注应在引用处正文右上角用上标符号</w:t>
      </w:r>
      <w:r>
        <w:rPr>
          <w:rFonts w:ascii="宋体" w:hAnsi="宋体" w:cs="宋体" w:hint="eastAsia"/>
          <w:kern w:val="0"/>
          <w:sz w:val="24"/>
          <w:vertAlign w:val="superscript"/>
        </w:rPr>
        <w:t>①</w:t>
      </w:r>
      <w:r>
        <w:rPr>
          <w:rFonts w:ascii="宋体" w:hAnsi="宋体" w:cs="宋体" w:hint="eastAsia"/>
          <w:kern w:val="0"/>
          <w:sz w:val="24"/>
        </w:rPr>
        <w:t>标明，序号依次为①②……，小四号</w:t>
      </w:r>
      <w:r>
        <w:rPr>
          <w:rFonts w:ascii="宋体" w:hAnsi="宋体" w:cs="宋体"/>
          <w:kern w:val="0"/>
          <w:sz w:val="24"/>
        </w:rPr>
        <w:t>Times New Roman</w:t>
      </w:r>
      <w:r>
        <w:rPr>
          <w:rFonts w:ascii="宋体" w:hAnsi="宋体" w:cs="宋体" w:hint="eastAsia"/>
          <w:kern w:val="0"/>
          <w:sz w:val="24"/>
        </w:rPr>
        <w:t>体；注释内容中文采用小五号宋体，英语采用小五号</w:t>
      </w:r>
      <w:r>
        <w:rPr>
          <w:rFonts w:ascii="宋体" w:hAnsi="宋体" w:cs="宋体"/>
          <w:kern w:val="0"/>
          <w:sz w:val="24"/>
        </w:rPr>
        <w:t>Times New Roman</w:t>
      </w:r>
      <w:r>
        <w:rPr>
          <w:rFonts w:ascii="宋体" w:hAnsi="宋体" w:cs="宋体" w:hint="eastAsia"/>
          <w:kern w:val="0"/>
          <w:sz w:val="24"/>
        </w:rPr>
        <w:t>字体。</w:t>
      </w:r>
    </w:p>
    <w:p w:rsidR="00E1585E" w:rsidRDefault="00E7127D">
      <w:pPr>
        <w:widowControl/>
        <w:spacing w:line="360" w:lineRule="auto"/>
        <w:ind w:firstLine="480"/>
        <w:rPr>
          <w:rFonts w:asciiTheme="minorEastAsia" w:hAnsiTheme="minorEastAsia" w:cstheme="minorEastAsia"/>
          <w:kern w:val="0"/>
          <w:sz w:val="24"/>
        </w:rPr>
      </w:pPr>
      <w:r>
        <w:rPr>
          <w:rFonts w:asciiTheme="minorEastAsia" w:hAnsiTheme="minorEastAsia" w:cstheme="minorEastAsia" w:hint="eastAsia"/>
          <w:kern w:val="0"/>
          <w:sz w:val="24"/>
        </w:rPr>
        <w:t>7.附录</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附录标题用小二号黑体，居中，1.5倍行距，</w:t>
      </w:r>
      <w:r>
        <w:rPr>
          <w:rFonts w:asciiTheme="minorEastAsia" w:hAnsiTheme="minorEastAsia" w:cstheme="minorEastAsia" w:hint="eastAsia"/>
          <w:sz w:val="24"/>
        </w:rPr>
        <w:t>段前、段后各1行</w:t>
      </w:r>
      <w:r>
        <w:rPr>
          <w:rFonts w:asciiTheme="minorEastAsia" w:hAnsiTheme="minorEastAsia" w:cstheme="minorEastAsia" w:hint="eastAsia"/>
          <w:kern w:val="0"/>
          <w:sz w:val="24"/>
        </w:rPr>
        <w:t>；附录文献正文为小四号宋体，</w:t>
      </w:r>
      <w:r>
        <w:rPr>
          <w:rFonts w:asciiTheme="minorEastAsia" w:hAnsiTheme="minorEastAsia" w:cstheme="minorEastAsia" w:hint="eastAsia"/>
          <w:sz w:val="24"/>
        </w:rPr>
        <w:t>居左，1.5倍行距</w:t>
      </w:r>
      <w:r>
        <w:rPr>
          <w:rFonts w:asciiTheme="minorEastAsia" w:hAnsiTheme="minorEastAsia" w:cstheme="minorEastAsia" w:hint="eastAsia"/>
          <w:kern w:val="0"/>
          <w:sz w:val="24"/>
        </w:rPr>
        <w:t>。</w:t>
      </w:r>
    </w:p>
    <w:p w:rsidR="00E1585E" w:rsidRDefault="00E7127D">
      <w:pPr>
        <w:pStyle w:val="a5"/>
        <w:numPr>
          <w:ilvl w:val="255"/>
          <w:numId w:val="0"/>
        </w:numPr>
        <w:spacing w:after="0" w:line="360" w:lineRule="auto"/>
        <w:ind w:leftChars="200" w:left="420"/>
        <w:jc w:val="left"/>
        <w:rPr>
          <w:rFonts w:asciiTheme="minorEastAsia" w:hAnsiTheme="minorEastAsia" w:cstheme="minorEastAsia"/>
          <w:kern w:val="0"/>
          <w:sz w:val="24"/>
        </w:rPr>
      </w:pPr>
      <w:r>
        <w:rPr>
          <w:rFonts w:asciiTheme="minorEastAsia" w:hAnsiTheme="minorEastAsia" w:cstheme="minorEastAsia" w:hint="eastAsia"/>
          <w:kern w:val="0"/>
          <w:sz w:val="24"/>
        </w:rPr>
        <w:t>8.页面设置</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页码从主体部分（绪论、正文、结论）开始，直至“参考文献、附录、致谢”结束，用五号阿拉伯数字编连续码，页码位于页脚居中。摘要、目录、图表清单、主要符号表用五号罗马数字编连续码。封面不编入页码。</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宋体" w:hAnsi="宋体"/>
          <w:sz w:val="24"/>
        </w:rPr>
        <w:t>页眉页脚</w:t>
      </w:r>
      <w:r>
        <w:rPr>
          <w:rFonts w:ascii="宋体" w:hAnsi="宋体" w:hint="eastAsia"/>
          <w:sz w:val="24"/>
        </w:rPr>
        <w:t>边距为</w:t>
      </w:r>
      <w:r>
        <w:rPr>
          <w:rFonts w:asciiTheme="minorEastAsia" w:hAnsiTheme="minorEastAsia" w:cstheme="minorEastAsia" w:hint="eastAsia"/>
          <w:kern w:val="0"/>
          <w:sz w:val="24"/>
        </w:rPr>
        <w:t xml:space="preserve"> 15mm</w:t>
      </w:r>
      <w:r>
        <w:rPr>
          <w:rFonts w:ascii="宋体" w:hAnsi="宋体"/>
          <w:sz w:val="24"/>
        </w:rPr>
        <w:t xml:space="preserve"> ，</w:t>
      </w:r>
      <w:r>
        <w:rPr>
          <w:rFonts w:asciiTheme="minorEastAsia" w:hAnsiTheme="minorEastAsia" w:cstheme="minorEastAsia" w:hint="eastAsia"/>
          <w:kern w:val="0"/>
          <w:sz w:val="24"/>
        </w:rPr>
        <w:t>所有页面的上下左右边距为 25mm</w:t>
      </w:r>
      <w:r>
        <w:rPr>
          <w:rFonts w:ascii="宋体" w:hAnsi="宋体" w:hint="eastAsia"/>
          <w:sz w:val="24"/>
        </w:rPr>
        <w:t>。</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54" w:name="_Toc22201"/>
      <w:bookmarkStart w:id="55" w:name="_Toc18387"/>
      <w:bookmarkStart w:id="56" w:name="_Toc8534"/>
      <w:bookmarkStart w:id="57" w:name="_Toc434392375"/>
      <w:bookmarkStart w:id="58" w:name="_Toc425147704"/>
      <w:r>
        <w:rPr>
          <w:rFonts w:ascii="黑体" w:eastAsia="黑体" w:hAnsi="黑体" w:cs="黑体" w:hint="eastAsia"/>
          <w:b/>
          <w:bCs/>
          <w:kern w:val="0"/>
          <w:sz w:val="30"/>
          <w:szCs w:val="30"/>
        </w:rPr>
        <w:t>（四）毕业论文（设计）完成后的打印</w:t>
      </w:r>
      <w:bookmarkEnd w:id="54"/>
      <w:bookmarkEnd w:id="55"/>
      <w:bookmarkEnd w:id="56"/>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毕业论文（设计）由学生本人编排并打印在标准 A4 纸上；论文封面（底）、摘要和目录实行单面打印；论文主体部分（引言、正文、结论、参考文献、附录）实行双面打印。</w:t>
      </w:r>
      <w:r>
        <w:rPr>
          <w:rFonts w:ascii="宋体" w:hAnsi="宋体" w:hint="eastAsia"/>
          <w:sz w:val="24"/>
        </w:rPr>
        <w:t>纸质</w:t>
      </w:r>
      <w:r>
        <w:rPr>
          <w:rFonts w:asciiTheme="minorEastAsia" w:hAnsiTheme="minorEastAsia" w:cstheme="minorEastAsia" w:hint="eastAsia"/>
          <w:kern w:val="0"/>
          <w:sz w:val="24"/>
        </w:rPr>
        <w:t>论文封面推荐选用 210g/m</w:t>
      </w:r>
      <w:r>
        <w:rPr>
          <w:rFonts w:asciiTheme="minorEastAsia" w:hAnsiTheme="minorEastAsia" w:cstheme="minorEastAsia" w:hint="eastAsia"/>
          <w:kern w:val="0"/>
          <w:sz w:val="24"/>
          <w:vertAlign w:val="superscript"/>
        </w:rPr>
        <w:t>2</w:t>
      </w:r>
      <w:r>
        <w:rPr>
          <w:rFonts w:asciiTheme="minorEastAsia" w:hAnsiTheme="minorEastAsia" w:cstheme="minorEastAsia" w:hint="eastAsia"/>
          <w:kern w:val="0"/>
          <w:sz w:val="24"/>
        </w:rPr>
        <w:t xml:space="preserve"> 的浅蓝色卡纸，</w:t>
      </w:r>
      <w:r>
        <w:rPr>
          <w:rFonts w:ascii="宋体" w:hAnsi="宋体"/>
          <w:sz w:val="24"/>
        </w:rPr>
        <w:t>左面装订</w:t>
      </w:r>
      <w:r>
        <w:rPr>
          <w:rFonts w:asciiTheme="minorEastAsia" w:hAnsiTheme="minorEastAsia" w:cstheme="minorEastAsia" w:hint="eastAsia"/>
          <w:kern w:val="0"/>
          <w:sz w:val="24"/>
        </w:rPr>
        <w:t>。</w:t>
      </w:r>
    </w:p>
    <w:p w:rsidR="00E1585E" w:rsidRDefault="00E7127D">
      <w:pPr>
        <w:pStyle w:val="a5"/>
        <w:widowControl/>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毕业论文（设计）任务书、中期检查表、论文审阅书、总评分及评语表等在华南理工大学自学考试管理信息系统填写。</w:t>
      </w:r>
    </w:p>
    <w:p w:rsidR="00E1585E" w:rsidRDefault="00E7127D">
      <w:pPr>
        <w:pStyle w:val="2"/>
        <w:numPr>
          <w:ilvl w:val="255"/>
          <w:numId w:val="0"/>
        </w:numPr>
        <w:spacing w:beforeLines="100" w:before="240" w:afterLines="100" w:after="240" w:line="360" w:lineRule="auto"/>
        <w:jc w:val="center"/>
        <w:rPr>
          <w:sz w:val="36"/>
          <w:szCs w:val="36"/>
          <w:lang w:val="zh-CN"/>
        </w:rPr>
      </w:pPr>
      <w:bookmarkStart w:id="59" w:name="_Toc434392376"/>
      <w:bookmarkStart w:id="60" w:name="_Toc340579051"/>
      <w:bookmarkStart w:id="61" w:name="_Toc339786274"/>
      <w:bookmarkStart w:id="62" w:name="_Toc425147705"/>
      <w:bookmarkStart w:id="63" w:name="_Toc31634"/>
      <w:bookmarkStart w:id="64" w:name="_Toc15296"/>
      <w:bookmarkStart w:id="65" w:name="_Toc13619"/>
      <w:bookmarkStart w:id="66" w:name="_Toc2220"/>
      <w:bookmarkEnd w:id="57"/>
      <w:bookmarkEnd w:id="58"/>
      <w:r>
        <w:rPr>
          <w:sz w:val="36"/>
          <w:szCs w:val="36"/>
          <w:lang w:val="zh-CN"/>
        </w:rPr>
        <w:t>第三条</w:t>
      </w:r>
      <w:r>
        <w:rPr>
          <w:sz w:val="36"/>
          <w:szCs w:val="36"/>
          <w:lang w:val="zh-CN"/>
        </w:rPr>
        <w:t xml:space="preserve"> </w:t>
      </w:r>
      <w:bookmarkEnd w:id="59"/>
      <w:bookmarkEnd w:id="60"/>
      <w:bookmarkEnd w:id="61"/>
      <w:bookmarkEnd w:id="62"/>
      <w:r>
        <w:rPr>
          <w:sz w:val="36"/>
          <w:szCs w:val="36"/>
          <w:lang w:val="zh-CN"/>
        </w:rPr>
        <w:t>毕业论文（设计）考核</w:t>
      </w:r>
      <w:bookmarkEnd w:id="63"/>
      <w:bookmarkEnd w:id="64"/>
      <w:bookmarkEnd w:id="65"/>
      <w:bookmarkEnd w:id="66"/>
    </w:p>
    <w:p w:rsidR="00E1585E" w:rsidRDefault="00E7127D">
      <w:pPr>
        <w:spacing w:line="360" w:lineRule="auto"/>
        <w:ind w:firstLineChars="200" w:firstLine="480"/>
        <w:jc w:val="left"/>
        <w:rPr>
          <w:rFonts w:cs="宋体"/>
          <w:kern w:val="0"/>
          <w:sz w:val="24"/>
        </w:rPr>
      </w:pPr>
      <w:bookmarkStart w:id="67" w:name="_Toc20730"/>
      <w:bookmarkStart w:id="68" w:name="_Toc434392377"/>
      <w:bookmarkStart w:id="69" w:name="_Toc425147706"/>
      <w:r>
        <w:rPr>
          <w:rFonts w:cs="宋体" w:hint="eastAsia"/>
          <w:kern w:val="0"/>
          <w:sz w:val="24"/>
        </w:rPr>
        <w:t>毕业论文（设计）</w:t>
      </w:r>
      <w:r>
        <w:rPr>
          <w:rFonts w:cs="宋体"/>
          <w:kern w:val="0"/>
          <w:sz w:val="24"/>
        </w:rPr>
        <w:t>领导小组全面负责</w:t>
      </w:r>
      <w:r>
        <w:rPr>
          <w:rFonts w:cs="宋体" w:hint="eastAsia"/>
          <w:kern w:val="0"/>
          <w:sz w:val="24"/>
        </w:rPr>
        <w:t>毕业论文（设计）</w:t>
      </w:r>
      <w:r>
        <w:rPr>
          <w:rFonts w:cs="宋体"/>
          <w:kern w:val="0"/>
          <w:sz w:val="24"/>
        </w:rPr>
        <w:t>的考核工作，下设评审小组与答辩小组。</w:t>
      </w:r>
      <w:bookmarkEnd w:id="67"/>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70" w:name="_Toc19603"/>
      <w:bookmarkStart w:id="71" w:name="_Toc28270"/>
      <w:bookmarkStart w:id="72" w:name="_Toc19009"/>
      <w:bookmarkStart w:id="73" w:name="_Toc31099"/>
      <w:r>
        <w:rPr>
          <w:rFonts w:ascii="黑体" w:eastAsia="黑体" w:hAnsi="黑体" w:cs="黑体" w:hint="eastAsia"/>
          <w:b/>
          <w:bCs/>
          <w:kern w:val="0"/>
          <w:sz w:val="30"/>
          <w:szCs w:val="30"/>
        </w:rPr>
        <w:t>（一）毕业论文（设计）重复率检测</w:t>
      </w:r>
      <w:bookmarkEnd w:id="70"/>
      <w:bookmarkEnd w:id="71"/>
      <w:bookmarkEnd w:id="72"/>
      <w:bookmarkEnd w:id="73"/>
    </w:p>
    <w:p w:rsidR="00E1585E" w:rsidRDefault="00E7127D">
      <w:p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所有学生毕业论文（设计）必须在学校指定的第三方论文规范检测系统进行重复率检测，检测结果作为毕业论文（设计）学术规范性的重要参考。毕业论文（设计）</w:t>
      </w:r>
      <w:r>
        <w:rPr>
          <w:rFonts w:asciiTheme="minorEastAsia" w:hAnsiTheme="minorEastAsia" w:cstheme="minorEastAsia" w:hint="eastAsia"/>
          <w:kern w:val="0"/>
          <w:sz w:val="24"/>
        </w:rPr>
        <w:lastRenderedPageBreak/>
        <w:t>重复率检测结果高于30%者，当次论文（设计）总评成绩评定为“不及格”，不具备参</w:t>
      </w:r>
      <w:bookmarkStart w:id="74" w:name="_GoBack"/>
      <w:bookmarkEnd w:id="74"/>
      <w:r>
        <w:rPr>
          <w:rFonts w:asciiTheme="minorEastAsia" w:hAnsiTheme="minorEastAsia" w:cstheme="minorEastAsia" w:hint="eastAsia"/>
          <w:kern w:val="0"/>
          <w:sz w:val="24"/>
        </w:rPr>
        <w:t>加答辩资格。</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75" w:name="_Toc20041"/>
      <w:bookmarkStart w:id="76" w:name="_Toc29855"/>
      <w:bookmarkStart w:id="77" w:name="_Toc17981"/>
      <w:bookmarkStart w:id="78" w:name="_Toc6206"/>
      <w:r>
        <w:rPr>
          <w:rFonts w:ascii="黑体" w:eastAsia="黑体" w:hAnsi="黑体" w:cs="黑体" w:hint="eastAsia"/>
          <w:b/>
          <w:bCs/>
          <w:kern w:val="0"/>
          <w:sz w:val="30"/>
          <w:szCs w:val="30"/>
        </w:rPr>
        <w:t>（二）毕业论文（设计）质量评审</w:t>
      </w:r>
      <w:bookmarkEnd w:id="68"/>
      <w:bookmarkEnd w:id="69"/>
      <w:bookmarkEnd w:id="75"/>
      <w:bookmarkEnd w:id="76"/>
      <w:bookmarkEnd w:id="77"/>
      <w:bookmarkEnd w:id="78"/>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答辩工作开始前，毕业论文（设计）评审小组对学生提交的毕业论文（设计）质量进行审阅。考察要点包括毕业论文（设计）格式规范性、工作量、计算正确性、方案先进性、分析推理严密性、数据准确可靠性、图纸质量、是否具有一定的特色、独立见解与创新、文字表达等。</w:t>
      </w:r>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审阅成绩低于60分者不具备参加答辩资格，当次毕业论文（设计）考核总评成绩评定为“不及格”。</w:t>
      </w:r>
    </w:p>
    <w:p w:rsidR="00E1585E" w:rsidRDefault="00E7127D">
      <w:pPr>
        <w:numPr>
          <w:ilvl w:val="255"/>
          <w:numId w:val="0"/>
        </w:numPr>
        <w:spacing w:beforeLines="50" w:before="120" w:line="360" w:lineRule="auto"/>
        <w:ind w:firstLineChars="200" w:firstLine="602"/>
        <w:jc w:val="left"/>
        <w:outlineLvl w:val="1"/>
        <w:rPr>
          <w:rFonts w:ascii="黑体" w:eastAsia="黑体" w:hAnsi="黑体" w:cs="黑体"/>
          <w:b/>
          <w:bCs/>
          <w:kern w:val="0"/>
          <w:sz w:val="30"/>
          <w:szCs w:val="30"/>
        </w:rPr>
      </w:pPr>
      <w:bookmarkStart w:id="79" w:name="_Toc4176"/>
      <w:bookmarkStart w:id="80" w:name="_Toc12190"/>
      <w:bookmarkStart w:id="81" w:name="_Toc24516"/>
      <w:bookmarkStart w:id="82" w:name="_Toc425147707"/>
      <w:bookmarkStart w:id="83" w:name="_Toc434392378"/>
      <w:bookmarkStart w:id="84" w:name="_Toc4170"/>
      <w:r>
        <w:rPr>
          <w:rFonts w:ascii="黑体" w:eastAsia="黑体" w:hAnsi="黑体" w:cs="黑体" w:hint="eastAsia"/>
          <w:b/>
          <w:bCs/>
          <w:kern w:val="0"/>
          <w:sz w:val="30"/>
          <w:szCs w:val="30"/>
        </w:rPr>
        <w:t>（三）毕业论文（设计）答辩</w:t>
      </w:r>
      <w:bookmarkEnd w:id="79"/>
      <w:bookmarkEnd w:id="80"/>
      <w:bookmarkEnd w:id="81"/>
      <w:bookmarkEnd w:id="82"/>
      <w:bookmarkEnd w:id="83"/>
      <w:bookmarkEnd w:id="84"/>
    </w:p>
    <w:p w:rsidR="00E1585E" w:rsidRDefault="00E7127D">
      <w:pPr>
        <w:numPr>
          <w:ilvl w:val="255"/>
          <w:numId w:val="0"/>
        </w:numPr>
        <w:spacing w:line="360" w:lineRule="auto"/>
        <w:ind w:firstLineChars="175" w:firstLine="420"/>
        <w:jc w:val="left"/>
        <w:outlineLvl w:val="1"/>
        <w:rPr>
          <w:rFonts w:ascii="宋体" w:eastAsia="宋体" w:hAnsi="宋体" w:cs="宋体"/>
          <w:kern w:val="0"/>
          <w:sz w:val="24"/>
        </w:rPr>
      </w:pPr>
      <w:bookmarkStart w:id="85" w:name="_Toc30540"/>
      <w:bookmarkStart w:id="86" w:name="_Toc29016"/>
      <w:bookmarkStart w:id="87" w:name="_Toc14212"/>
      <w:r>
        <w:rPr>
          <w:rFonts w:ascii="宋体" w:eastAsia="宋体" w:hAnsi="宋体" w:cs="宋体" w:hint="eastAsia"/>
          <w:kern w:val="0"/>
          <w:sz w:val="24"/>
        </w:rPr>
        <w:t>1.答辩由华南理工大学高等教育自学考试办公室（以下简称“校自考办”）统一组织和管理，办学单位负责组织实施。每个答辩小组成员不得少于2人，其职称须为中级及以上职称。设组长1人，具体负责答辩工作，在条件许可的情况下，答辩工作可聘请校外同行专家参加。</w:t>
      </w:r>
      <w:bookmarkEnd w:id="85"/>
      <w:bookmarkEnd w:id="86"/>
      <w:bookmarkEnd w:id="87"/>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2.学生毕业论文（设计）重复率检测结果低于等于30%，审阅成绩高于等于60分，专业负责人复审同意，学生获得参加答辩的资格。</w:t>
      </w:r>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3.答辩时，学生准备好答辩PPT并进行陈述。每位学生答辩时间一般为15-20分钟，其中学生报告10分钟，教师提问及学生答辩5—10分钟。</w:t>
      </w:r>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学生陈述应简单概括、突出重点。内容包括课题的任务、目的与意义，论文（设计）的基本内容及主要研究方法、成果、结论、完成任务情况的自我评价以及尚待解决的问题。</w:t>
      </w:r>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教师提问内容主要针对学生论文（设计），以鉴别其实践能力、创新能力、综合分析问题和独立工作的能力。</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4.答辩完成后，由答辩小组评定学生答辩成绩，报送校自考办；经校自考办审核同意后，统一向学生公布，有关教师不得事先将评分情况告知学生和其他人员。</w:t>
      </w:r>
    </w:p>
    <w:p w:rsidR="00E1585E" w:rsidRDefault="00E7127D">
      <w:pPr>
        <w:spacing w:beforeLines="50" w:before="120" w:line="360" w:lineRule="auto"/>
        <w:ind w:firstLineChars="200" w:firstLine="602"/>
        <w:jc w:val="left"/>
        <w:outlineLvl w:val="1"/>
        <w:rPr>
          <w:rFonts w:ascii="黑体" w:eastAsia="黑体" w:hAnsi="黑体" w:cs="黑体"/>
          <w:b/>
          <w:bCs/>
          <w:kern w:val="0"/>
          <w:sz w:val="30"/>
          <w:szCs w:val="30"/>
        </w:rPr>
      </w:pPr>
      <w:bookmarkStart w:id="88" w:name="_Toc30098"/>
      <w:bookmarkStart w:id="89" w:name="_Toc7540"/>
      <w:bookmarkStart w:id="90" w:name="_Toc508"/>
      <w:bookmarkStart w:id="91" w:name="_Toc340579052"/>
      <w:bookmarkStart w:id="92" w:name="_Toc339786275"/>
      <w:bookmarkStart w:id="93" w:name="_Toc29269"/>
      <w:bookmarkStart w:id="94" w:name="_Toc434392379"/>
      <w:bookmarkStart w:id="95" w:name="_Toc425147708"/>
      <w:r>
        <w:rPr>
          <w:rFonts w:ascii="黑体" w:eastAsia="黑体" w:hAnsi="黑体" w:cs="黑体" w:hint="eastAsia"/>
          <w:b/>
          <w:bCs/>
          <w:kern w:val="0"/>
          <w:sz w:val="30"/>
          <w:szCs w:val="30"/>
        </w:rPr>
        <w:t>（四）毕业论文（设计）成绩评定</w:t>
      </w:r>
      <w:bookmarkEnd w:id="88"/>
      <w:bookmarkEnd w:id="89"/>
      <w:bookmarkEnd w:id="90"/>
      <w:bookmarkEnd w:id="91"/>
      <w:bookmarkEnd w:id="92"/>
      <w:bookmarkEnd w:id="93"/>
      <w:bookmarkEnd w:id="94"/>
      <w:bookmarkEnd w:id="95"/>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1.评定学生毕业论文（设计）成绩时，必须实事求是，严格依据评分标准评定。</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2.毕业论文（设计）总评成绩由审阅成绩（权重系数为 0.6）和答辩成绩（权重</w:t>
      </w:r>
      <w:r>
        <w:rPr>
          <w:rFonts w:ascii="宋体" w:eastAsia="宋体" w:hAnsi="宋体" w:cs="宋体" w:hint="eastAsia"/>
          <w:kern w:val="0"/>
          <w:sz w:val="24"/>
        </w:rPr>
        <w:lastRenderedPageBreak/>
        <w:t>系数为 0.4）两部分组成，由上述两部分成绩加权求和后计算得出,即总评成绩＝审阅成绩*60%+答辩成绩*40%。</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3.各部分评分标准如下：</w:t>
      </w:r>
    </w:p>
    <w:p w:rsidR="00E1585E" w:rsidRDefault="00E7127D">
      <w:pPr>
        <w:numPr>
          <w:ilvl w:val="0"/>
          <w:numId w:val="3"/>
        </w:numPr>
        <w:spacing w:line="360" w:lineRule="auto"/>
        <w:ind w:left="0" w:firstLine="420"/>
        <w:jc w:val="left"/>
        <w:rPr>
          <w:rFonts w:ascii="宋体" w:eastAsia="宋体" w:hAnsi="宋体" w:cs="宋体"/>
          <w:kern w:val="0"/>
          <w:sz w:val="24"/>
        </w:rPr>
      </w:pPr>
      <w:r>
        <w:rPr>
          <w:rFonts w:ascii="宋体" w:eastAsia="宋体" w:hAnsi="宋体" w:cs="宋体" w:hint="eastAsia"/>
          <w:kern w:val="0"/>
          <w:sz w:val="24"/>
        </w:rPr>
        <w:t>审阅成绩：考察要点包括毕业论文（设计）格式规范性、工作量、计算正确性、方案先进性、分析推理严密性、数据准确可靠性、图纸质量、是否具有一定的特色、独立见解与创新、文字表达等。</w:t>
      </w:r>
    </w:p>
    <w:p w:rsidR="00E1585E" w:rsidRDefault="00E7127D">
      <w:pPr>
        <w:numPr>
          <w:ilvl w:val="0"/>
          <w:numId w:val="3"/>
        </w:numPr>
        <w:spacing w:line="360" w:lineRule="auto"/>
        <w:ind w:left="0" w:firstLine="420"/>
        <w:jc w:val="left"/>
        <w:rPr>
          <w:rFonts w:ascii="宋体" w:eastAsia="宋体" w:hAnsi="宋体" w:cs="宋体"/>
          <w:kern w:val="0"/>
          <w:sz w:val="24"/>
        </w:rPr>
      </w:pPr>
      <w:r>
        <w:rPr>
          <w:rFonts w:ascii="宋体" w:eastAsia="宋体" w:hAnsi="宋体" w:cs="宋体" w:hint="eastAsia"/>
          <w:kern w:val="0"/>
          <w:sz w:val="24"/>
        </w:rPr>
        <w:t>答辩成绩：考察要点包括学生在规定时间内作答辩报告的完满程度，回答答辩教师提问的清晰正确程度等。没有参加答辩的学生，答辩成绩计0分。</w:t>
      </w:r>
    </w:p>
    <w:p w:rsidR="00E1585E" w:rsidRDefault="00E1585E">
      <w:pPr>
        <w:spacing w:line="360" w:lineRule="auto"/>
        <w:ind w:left="420"/>
        <w:jc w:val="left"/>
        <w:rPr>
          <w:rFonts w:ascii="宋体" w:eastAsia="宋体" w:hAnsi="宋体" w:cs="宋体"/>
          <w:kern w:val="0"/>
          <w:sz w:val="24"/>
        </w:rPr>
      </w:pPr>
    </w:p>
    <w:p w:rsidR="00E1585E" w:rsidRDefault="00E1585E">
      <w:pPr>
        <w:spacing w:line="360" w:lineRule="auto"/>
        <w:ind w:left="420"/>
        <w:jc w:val="left"/>
        <w:rPr>
          <w:rFonts w:ascii="宋体" w:eastAsia="宋体" w:hAnsi="宋体" w:cs="宋体"/>
          <w:kern w:val="0"/>
          <w:sz w:val="24"/>
        </w:rPr>
      </w:pPr>
    </w:p>
    <w:p w:rsidR="00E1585E" w:rsidRDefault="00E7127D">
      <w:pPr>
        <w:widowControl/>
        <w:snapToGrid w:val="0"/>
        <w:spacing w:beforeLines="20" w:before="48" w:afterLines="20" w:after="48"/>
        <w:jc w:val="center"/>
        <w:rPr>
          <w:rFonts w:ascii="宋体" w:hAnsi="宋体" w:cs="宋体"/>
          <w:b/>
          <w:kern w:val="0"/>
          <w:szCs w:val="21"/>
        </w:rPr>
      </w:pPr>
      <w:r>
        <w:rPr>
          <w:rFonts w:ascii="宋体" w:hAnsi="宋体" w:cs="宋体" w:hint="eastAsia"/>
          <w:b/>
          <w:kern w:val="0"/>
          <w:szCs w:val="21"/>
        </w:rPr>
        <w:t>毕业论文（设计）总评成绩评定标准</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5830"/>
        <w:gridCol w:w="1968"/>
      </w:tblGrid>
      <w:tr w:rsidR="00E1585E" w:rsidTr="001C1781">
        <w:trPr>
          <w:trHeight w:val="422"/>
          <w:tblHeader/>
          <w:jc w:val="right"/>
        </w:trPr>
        <w:tc>
          <w:tcPr>
            <w:tcW w:w="700" w:type="pct"/>
            <w:vMerge w:val="restart"/>
            <w:vAlign w:val="center"/>
          </w:tcPr>
          <w:p w:rsidR="00E1585E" w:rsidRDefault="00E7127D">
            <w:pPr>
              <w:widowControl/>
              <w:tabs>
                <w:tab w:val="left" w:pos="6120"/>
              </w:tabs>
              <w:snapToGrid w:val="0"/>
              <w:spacing w:beforeLines="20" w:before="48" w:afterLines="20" w:after="48" w:line="360" w:lineRule="exact"/>
              <w:jc w:val="center"/>
              <w:rPr>
                <w:rFonts w:ascii="宋体" w:hAnsi="宋体" w:cs="宋体"/>
                <w:b/>
                <w:kern w:val="0"/>
                <w:szCs w:val="21"/>
              </w:rPr>
            </w:pPr>
            <w:r>
              <w:rPr>
                <w:rFonts w:ascii="宋体" w:hAnsi="宋体" w:cs="宋体" w:hint="eastAsia"/>
                <w:b/>
                <w:kern w:val="0"/>
                <w:szCs w:val="21"/>
              </w:rPr>
              <w:t>项 目</w:t>
            </w:r>
          </w:p>
        </w:tc>
        <w:tc>
          <w:tcPr>
            <w:tcW w:w="3215" w:type="pct"/>
            <w:vMerge w:val="restart"/>
            <w:vAlign w:val="center"/>
          </w:tcPr>
          <w:p w:rsidR="00E1585E" w:rsidRDefault="00E7127D">
            <w:pPr>
              <w:widowControl/>
              <w:tabs>
                <w:tab w:val="left" w:pos="6120"/>
              </w:tabs>
              <w:snapToGrid w:val="0"/>
              <w:spacing w:beforeLines="20" w:before="48" w:afterLines="20" w:after="48" w:line="360" w:lineRule="exact"/>
              <w:jc w:val="center"/>
              <w:rPr>
                <w:rFonts w:ascii="宋体" w:hAnsi="宋体" w:cs="宋体"/>
                <w:b/>
                <w:kern w:val="0"/>
                <w:szCs w:val="21"/>
              </w:rPr>
            </w:pPr>
            <w:r>
              <w:rPr>
                <w:rFonts w:ascii="宋体" w:hAnsi="宋体" w:cs="宋体" w:hint="eastAsia"/>
                <w:b/>
                <w:kern w:val="0"/>
                <w:szCs w:val="21"/>
              </w:rPr>
              <w:t>内  容</w:t>
            </w:r>
          </w:p>
        </w:tc>
        <w:tc>
          <w:tcPr>
            <w:tcW w:w="1085" w:type="pct"/>
            <w:vMerge w:val="restart"/>
            <w:vAlign w:val="center"/>
          </w:tcPr>
          <w:p w:rsidR="00E1585E" w:rsidRDefault="00E7127D">
            <w:pPr>
              <w:widowControl/>
              <w:tabs>
                <w:tab w:val="left" w:pos="6120"/>
              </w:tabs>
              <w:snapToGrid w:val="0"/>
              <w:spacing w:line="360" w:lineRule="exact"/>
              <w:jc w:val="center"/>
              <w:rPr>
                <w:rFonts w:ascii="宋体" w:hAnsi="宋体" w:cs="宋体"/>
                <w:b/>
                <w:kern w:val="0"/>
                <w:szCs w:val="21"/>
              </w:rPr>
            </w:pPr>
            <w:r>
              <w:rPr>
                <w:rFonts w:ascii="宋体" w:hAnsi="宋体" w:cs="宋体" w:hint="eastAsia"/>
                <w:b/>
                <w:szCs w:val="21"/>
              </w:rPr>
              <w:t>分值范围</w:t>
            </w:r>
          </w:p>
        </w:tc>
      </w:tr>
      <w:tr w:rsidR="00E1585E" w:rsidTr="001C1781">
        <w:trPr>
          <w:trHeight w:val="456"/>
          <w:tblHeader/>
          <w:jc w:val="right"/>
        </w:trPr>
        <w:tc>
          <w:tcPr>
            <w:tcW w:w="700" w:type="pct"/>
            <w:vMerge/>
            <w:vAlign w:val="center"/>
          </w:tcPr>
          <w:p w:rsidR="00E1585E" w:rsidRDefault="00E1585E">
            <w:pPr>
              <w:widowControl/>
              <w:spacing w:beforeLines="20" w:before="48" w:afterLines="20" w:after="48" w:line="360" w:lineRule="exact"/>
              <w:jc w:val="left"/>
              <w:rPr>
                <w:rFonts w:ascii="宋体" w:hAnsi="宋体" w:cs="宋体"/>
                <w:b/>
                <w:kern w:val="0"/>
                <w:szCs w:val="21"/>
              </w:rPr>
            </w:pPr>
          </w:p>
        </w:tc>
        <w:tc>
          <w:tcPr>
            <w:tcW w:w="3215" w:type="pct"/>
            <w:vMerge/>
            <w:vAlign w:val="center"/>
          </w:tcPr>
          <w:p w:rsidR="00E1585E" w:rsidRDefault="00E1585E">
            <w:pPr>
              <w:widowControl/>
              <w:spacing w:beforeLines="20" w:before="48" w:afterLines="20" w:after="48" w:line="360" w:lineRule="exact"/>
              <w:jc w:val="left"/>
              <w:rPr>
                <w:rFonts w:ascii="宋体" w:hAnsi="宋体" w:cs="宋体"/>
                <w:b/>
                <w:kern w:val="0"/>
                <w:szCs w:val="21"/>
              </w:rPr>
            </w:pPr>
          </w:p>
        </w:tc>
        <w:tc>
          <w:tcPr>
            <w:tcW w:w="1085" w:type="pct"/>
            <w:vMerge/>
            <w:vAlign w:val="center"/>
          </w:tcPr>
          <w:p w:rsidR="00E1585E" w:rsidRDefault="00E1585E">
            <w:pPr>
              <w:widowControl/>
              <w:spacing w:beforeLines="20" w:before="48" w:afterLines="20" w:after="48" w:line="360" w:lineRule="exact"/>
              <w:jc w:val="left"/>
              <w:rPr>
                <w:rFonts w:ascii="宋体" w:hAnsi="宋体" w:cs="宋体"/>
                <w:b/>
                <w:kern w:val="0"/>
                <w:szCs w:val="21"/>
              </w:rPr>
            </w:pPr>
          </w:p>
        </w:tc>
      </w:tr>
      <w:tr w:rsidR="00E1585E" w:rsidTr="001C1781">
        <w:trPr>
          <w:trHeight w:val="520"/>
          <w:jc w:val="right"/>
        </w:trPr>
        <w:tc>
          <w:tcPr>
            <w:tcW w:w="700" w:type="pct"/>
            <w:vMerge w:val="restart"/>
            <w:vAlign w:val="center"/>
          </w:tcPr>
          <w:p w:rsidR="00E1585E" w:rsidRDefault="00E7127D">
            <w:pPr>
              <w:spacing w:line="360" w:lineRule="auto"/>
              <w:jc w:val="center"/>
              <w:rPr>
                <w:rFonts w:asciiTheme="minorEastAsia" w:hAnsiTheme="minorEastAsia" w:cstheme="minorEastAsia"/>
                <w:szCs w:val="21"/>
              </w:rPr>
            </w:pPr>
            <w:r>
              <w:rPr>
                <w:rFonts w:asciiTheme="minorEastAsia" w:hAnsiTheme="minorEastAsia" w:cstheme="minorEastAsia" w:hint="eastAsia"/>
                <w:kern w:val="0"/>
                <w:szCs w:val="21"/>
              </w:rPr>
              <w:t>毕业论文（设计）</w:t>
            </w:r>
            <w:r>
              <w:rPr>
                <w:rFonts w:asciiTheme="minorEastAsia" w:hAnsiTheme="minorEastAsia" w:cstheme="minorEastAsia" w:hint="eastAsia"/>
                <w:szCs w:val="21"/>
              </w:rPr>
              <w:t>质量评审成绩</w:t>
            </w:r>
          </w:p>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szCs w:val="21"/>
              </w:rPr>
              <w:t>（60%）</w:t>
            </w:r>
          </w:p>
        </w:tc>
        <w:tc>
          <w:tcPr>
            <w:tcW w:w="3215" w:type="pct"/>
            <w:vAlign w:val="center"/>
          </w:tcPr>
          <w:p w:rsidR="00E1585E" w:rsidRDefault="00E7127D">
            <w:pPr>
              <w:widowControl/>
              <w:tabs>
                <w:tab w:val="left" w:pos="6120"/>
              </w:tabs>
              <w:snapToGrid w:val="0"/>
              <w:spacing w:beforeLines="20" w:before="48" w:afterLines="20" w:after="48" w:line="360" w:lineRule="auto"/>
              <w:rPr>
                <w:rFonts w:asciiTheme="minorEastAsia" w:hAnsiTheme="minorEastAsia" w:cstheme="minorEastAsia"/>
                <w:kern w:val="0"/>
                <w:szCs w:val="21"/>
              </w:rPr>
            </w:pPr>
            <w:r>
              <w:rPr>
                <w:rFonts w:asciiTheme="minorEastAsia" w:hAnsiTheme="minorEastAsia" w:cstheme="minorEastAsia" w:hint="eastAsia"/>
                <w:kern w:val="0"/>
                <w:szCs w:val="21"/>
              </w:rPr>
              <w:t>毕业论文（设计）的选题恰当，符合本专业考核要求，论文结构完整，逻辑性强，有创新性，并具有很强理论意义和实际意义；有较高的学术价值或应用价值，能熟练运用本专业的基本理论和技术方法分析与解决问题；数据处理与图文表达清晰正确，材料较为翔实；文本格式符合规范要求。</w:t>
            </w:r>
          </w:p>
        </w:tc>
        <w:tc>
          <w:tcPr>
            <w:tcW w:w="1085" w:type="pct"/>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bCs/>
                <w:kern w:val="0"/>
              </w:rPr>
            </w:pPr>
            <w:r>
              <w:rPr>
                <w:rFonts w:asciiTheme="minorEastAsia" w:hAnsiTheme="minorEastAsia" w:cstheme="minorEastAsia" w:hint="eastAsia"/>
                <w:bCs/>
                <w:kern w:val="0"/>
                <w:szCs w:val="21"/>
              </w:rPr>
              <w:t>100—80分</w:t>
            </w:r>
          </w:p>
        </w:tc>
      </w:tr>
      <w:tr w:rsidR="00E1585E" w:rsidTr="001C1781">
        <w:trPr>
          <w:trHeight w:val="520"/>
          <w:jc w:val="right"/>
        </w:trPr>
        <w:tc>
          <w:tcPr>
            <w:tcW w:w="700" w:type="pct"/>
            <w:vMerge/>
            <w:vAlign w:val="center"/>
          </w:tcPr>
          <w:p w:rsidR="00E1585E" w:rsidRDefault="00E1585E">
            <w:pPr>
              <w:widowControl/>
              <w:spacing w:beforeLines="20" w:before="48" w:afterLines="20" w:after="48" w:line="360" w:lineRule="auto"/>
              <w:jc w:val="left"/>
              <w:rPr>
                <w:rFonts w:asciiTheme="minorEastAsia" w:hAnsiTheme="minorEastAsia" w:cstheme="minorEastAsia"/>
                <w:kern w:val="0"/>
                <w:szCs w:val="21"/>
              </w:rPr>
            </w:pPr>
          </w:p>
        </w:tc>
        <w:tc>
          <w:tcPr>
            <w:tcW w:w="3215" w:type="pct"/>
            <w:vAlign w:val="center"/>
          </w:tcPr>
          <w:p w:rsidR="00E1585E" w:rsidRDefault="00E7127D">
            <w:pPr>
              <w:widowControl/>
              <w:snapToGrid w:val="0"/>
              <w:spacing w:beforeLines="20" w:before="48" w:afterLines="20" w:after="48"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毕业论文（设计）的选题符合本专业考核要求，结构基本合理，符合逻辑性；有一定的学术价值或应用价值，能较好地运用本专业的基本理论和技术分析与解决问题；数据处理与图文表达比较正确，材料比较准确；文本格式基本符合规范要求。</w:t>
            </w:r>
          </w:p>
        </w:tc>
        <w:tc>
          <w:tcPr>
            <w:tcW w:w="1085" w:type="pct"/>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79—60分</w:t>
            </w:r>
          </w:p>
        </w:tc>
      </w:tr>
      <w:tr w:rsidR="00E1585E" w:rsidTr="001C1781">
        <w:trPr>
          <w:trHeight w:val="520"/>
          <w:jc w:val="right"/>
        </w:trPr>
        <w:tc>
          <w:tcPr>
            <w:tcW w:w="700" w:type="pct"/>
            <w:vMerge/>
            <w:vAlign w:val="center"/>
          </w:tcPr>
          <w:p w:rsidR="00E1585E" w:rsidRDefault="00E1585E">
            <w:pPr>
              <w:widowControl/>
              <w:spacing w:beforeLines="20" w:before="48" w:afterLines="20" w:after="48" w:line="360" w:lineRule="auto"/>
              <w:jc w:val="left"/>
              <w:rPr>
                <w:rFonts w:asciiTheme="minorEastAsia" w:hAnsiTheme="minorEastAsia" w:cstheme="minorEastAsia"/>
                <w:kern w:val="0"/>
                <w:szCs w:val="21"/>
              </w:rPr>
            </w:pPr>
          </w:p>
        </w:tc>
        <w:tc>
          <w:tcPr>
            <w:tcW w:w="3215" w:type="pct"/>
            <w:vAlign w:val="center"/>
          </w:tcPr>
          <w:p w:rsidR="00E1585E" w:rsidRDefault="00E7127D">
            <w:pPr>
              <w:widowControl/>
              <w:tabs>
                <w:tab w:val="left" w:pos="6120"/>
              </w:tabs>
              <w:snapToGrid w:val="0"/>
              <w:spacing w:beforeLines="20" w:before="48" w:afterLines="20" w:after="48"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毕业论文（设计）的选题不符合本专业考核要求，论文结构混乱，逻辑性差，运用本专业的基本理论和技术的能力较差，数据处理与图文表达不清晰，材料不够完整正确；论文文本格式达不到规范要求。</w:t>
            </w:r>
          </w:p>
        </w:tc>
        <w:tc>
          <w:tcPr>
            <w:tcW w:w="1085" w:type="pct"/>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bCs/>
                <w:kern w:val="0"/>
              </w:rPr>
            </w:pPr>
            <w:r>
              <w:rPr>
                <w:rFonts w:asciiTheme="minorEastAsia" w:hAnsiTheme="minorEastAsia" w:cstheme="minorEastAsia" w:hint="eastAsia"/>
                <w:bCs/>
                <w:kern w:val="0"/>
              </w:rPr>
              <w:t>59—0分</w:t>
            </w:r>
          </w:p>
        </w:tc>
      </w:tr>
      <w:tr w:rsidR="00E1585E" w:rsidTr="001C1781">
        <w:trPr>
          <w:trHeight w:val="480"/>
          <w:jc w:val="right"/>
        </w:trPr>
        <w:tc>
          <w:tcPr>
            <w:tcW w:w="700" w:type="pct"/>
            <w:vMerge w:val="restart"/>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szCs w:val="21"/>
              </w:rPr>
              <w:t>答辩成绩（40%）</w:t>
            </w:r>
          </w:p>
        </w:tc>
        <w:tc>
          <w:tcPr>
            <w:tcW w:w="3215" w:type="pct"/>
            <w:vAlign w:val="center"/>
          </w:tcPr>
          <w:p w:rsidR="00E1585E" w:rsidRDefault="00E7127D">
            <w:pPr>
              <w:tabs>
                <w:tab w:val="left" w:pos="6120"/>
              </w:tabs>
              <w:snapToGrid w:val="0"/>
              <w:spacing w:beforeLines="20" w:before="48" w:afterLines="20" w:after="48" w:line="360" w:lineRule="auto"/>
              <w:rPr>
                <w:rFonts w:asciiTheme="minorEastAsia" w:hAnsiTheme="minorEastAsia" w:cstheme="minorEastAsia"/>
                <w:strike/>
                <w:kern w:val="0"/>
                <w:szCs w:val="21"/>
              </w:rPr>
            </w:pPr>
            <w:r>
              <w:rPr>
                <w:rFonts w:asciiTheme="minorEastAsia" w:hAnsiTheme="minorEastAsia" w:cstheme="minorEastAsia" w:hint="eastAsia"/>
                <w:kern w:val="0"/>
              </w:rPr>
              <w:t>正确陈述论文基本内容，阐述真实可信，有理有据；回答问题思路清晰、表达流畅；态度认真谦虚、文雅得体。</w:t>
            </w:r>
          </w:p>
        </w:tc>
        <w:tc>
          <w:tcPr>
            <w:tcW w:w="1085" w:type="pct"/>
            <w:vAlign w:val="center"/>
          </w:tcPr>
          <w:p w:rsidR="00E1585E" w:rsidRDefault="00E7127D">
            <w:pPr>
              <w:tabs>
                <w:tab w:val="left" w:pos="6120"/>
              </w:tabs>
              <w:snapToGrid w:val="0"/>
              <w:spacing w:beforeLines="20" w:before="48" w:afterLines="20" w:after="48" w:line="360" w:lineRule="auto"/>
              <w:jc w:val="center"/>
              <w:rPr>
                <w:rFonts w:asciiTheme="minorEastAsia" w:hAnsiTheme="minorEastAsia" w:cstheme="minorEastAsia"/>
                <w:bCs/>
                <w:strike/>
                <w:kern w:val="0"/>
                <w:szCs w:val="21"/>
              </w:rPr>
            </w:pPr>
            <w:r>
              <w:rPr>
                <w:rFonts w:asciiTheme="minorEastAsia" w:hAnsiTheme="minorEastAsia" w:cstheme="minorEastAsia" w:hint="eastAsia"/>
                <w:bCs/>
                <w:kern w:val="0"/>
                <w:szCs w:val="21"/>
              </w:rPr>
              <w:t>100—60分</w:t>
            </w:r>
          </w:p>
        </w:tc>
      </w:tr>
      <w:tr w:rsidR="00E1585E" w:rsidTr="001C1781">
        <w:trPr>
          <w:trHeight w:val="420"/>
          <w:jc w:val="right"/>
        </w:trPr>
        <w:tc>
          <w:tcPr>
            <w:tcW w:w="700" w:type="pct"/>
            <w:vMerge/>
            <w:vAlign w:val="center"/>
          </w:tcPr>
          <w:p w:rsidR="00E1585E" w:rsidRDefault="00E1585E">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p>
        </w:tc>
        <w:tc>
          <w:tcPr>
            <w:tcW w:w="3215" w:type="pct"/>
            <w:vAlign w:val="center"/>
          </w:tcPr>
          <w:p w:rsidR="00E1585E" w:rsidRDefault="00E7127D">
            <w:pPr>
              <w:widowControl/>
              <w:snapToGrid w:val="0"/>
              <w:spacing w:beforeLines="20" w:before="48" w:afterLines="20" w:after="48" w:line="360" w:lineRule="auto"/>
              <w:jc w:val="left"/>
              <w:rPr>
                <w:rFonts w:asciiTheme="minorEastAsia" w:hAnsiTheme="minorEastAsia" w:cstheme="minorEastAsia"/>
                <w:kern w:val="0"/>
                <w:szCs w:val="21"/>
              </w:rPr>
            </w:pPr>
            <w:r>
              <w:rPr>
                <w:rFonts w:asciiTheme="minorEastAsia" w:hAnsiTheme="minorEastAsia" w:cstheme="minorEastAsia" w:hint="eastAsia"/>
                <w:kern w:val="0"/>
              </w:rPr>
              <w:t>不能陈述清楚论文基本内容，回答问题思路不够清晰，讲不出要点，回答问题有明显错误。</w:t>
            </w:r>
          </w:p>
        </w:tc>
        <w:tc>
          <w:tcPr>
            <w:tcW w:w="1085" w:type="pct"/>
            <w:vAlign w:val="center"/>
          </w:tcPr>
          <w:p w:rsidR="00E1585E" w:rsidRDefault="00E7127D">
            <w:pPr>
              <w:tabs>
                <w:tab w:val="left" w:pos="6120"/>
              </w:tabs>
              <w:snapToGrid w:val="0"/>
              <w:spacing w:beforeLines="20" w:before="48" w:afterLines="20" w:after="48" w:line="360" w:lineRule="auto"/>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59—0分</w:t>
            </w:r>
          </w:p>
        </w:tc>
      </w:tr>
      <w:tr w:rsidR="00E1585E" w:rsidTr="001C1781">
        <w:trPr>
          <w:jc w:val="right"/>
        </w:trPr>
        <w:tc>
          <w:tcPr>
            <w:tcW w:w="3915" w:type="pct"/>
            <w:gridSpan w:val="2"/>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lastRenderedPageBreak/>
              <w:t>总  分</w:t>
            </w:r>
          </w:p>
        </w:tc>
        <w:tc>
          <w:tcPr>
            <w:tcW w:w="1085" w:type="pct"/>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100</w:t>
            </w:r>
          </w:p>
        </w:tc>
      </w:tr>
    </w:tbl>
    <w:p w:rsidR="00E1585E" w:rsidRDefault="00E1585E">
      <w:pPr>
        <w:pStyle w:val="a5"/>
        <w:spacing w:line="328" w:lineRule="auto"/>
        <w:ind w:left="272" w:right="281" w:firstLine="593"/>
        <w:rPr>
          <w:rFonts w:ascii="宋体" w:hAnsi="宋体" w:cs="宋体"/>
          <w:kern w:val="0"/>
          <w:szCs w:val="21"/>
        </w:rPr>
      </w:pPr>
    </w:p>
    <w:p w:rsidR="001C1781" w:rsidRDefault="001C1781">
      <w:pPr>
        <w:pStyle w:val="a5"/>
        <w:spacing w:line="328" w:lineRule="auto"/>
        <w:ind w:left="272" w:right="281" w:firstLine="593"/>
        <w:rPr>
          <w:rFonts w:ascii="宋体" w:hAnsi="宋体" w:cs="宋体" w:hint="eastAsia"/>
          <w:kern w:val="0"/>
          <w:szCs w:val="21"/>
        </w:rPr>
      </w:pPr>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4.毕业论文（设计）总评成绩的及格标准为：总评成绩大于等于60分，且满足审阅成绩和答辩成绩均大于等于60分条件。</w:t>
      </w:r>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毕业论文（设计）总评成绩最后折算为五级计分制，即优秀（90～100 分）、良好（80～89 分）、中等（70～79 分）、及格（60～ 69 分）、不及格（59 分及以下）。</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5.专业负责人在毕业论文（设计）答辩全部结束后，认真审查本专业毕业论文（设计）成绩评定情况，并将本科毕业论文（设计）成绩汇总表在规定日期内提交给校自考办。</w:t>
      </w:r>
    </w:p>
    <w:p w:rsidR="00E1585E" w:rsidRDefault="00E7127D">
      <w:pPr>
        <w:spacing w:beforeLines="50" w:before="120" w:line="360" w:lineRule="auto"/>
        <w:ind w:firstLineChars="200" w:firstLine="602"/>
        <w:jc w:val="left"/>
        <w:outlineLvl w:val="1"/>
        <w:rPr>
          <w:rFonts w:ascii="黑体" w:eastAsia="黑体" w:hAnsi="黑体" w:cs="黑体"/>
          <w:b/>
          <w:bCs/>
          <w:kern w:val="0"/>
          <w:sz w:val="30"/>
          <w:szCs w:val="30"/>
        </w:rPr>
      </w:pPr>
      <w:bookmarkStart w:id="96" w:name="_Toc23290"/>
      <w:bookmarkStart w:id="97" w:name="_Toc9950"/>
      <w:bookmarkStart w:id="98" w:name="_Toc21408"/>
      <w:bookmarkStart w:id="99" w:name="_Toc552"/>
      <w:r>
        <w:rPr>
          <w:rFonts w:ascii="黑体" w:eastAsia="黑体" w:hAnsi="黑体" w:cs="黑体" w:hint="eastAsia"/>
          <w:b/>
          <w:bCs/>
          <w:kern w:val="0"/>
          <w:sz w:val="30"/>
          <w:szCs w:val="30"/>
        </w:rPr>
        <w:t>（五）校级优秀毕业论文（设计）标准及遴选</w:t>
      </w:r>
      <w:bookmarkEnd w:id="96"/>
      <w:bookmarkEnd w:id="97"/>
      <w:bookmarkEnd w:id="98"/>
      <w:bookmarkEnd w:id="99"/>
    </w:p>
    <w:p w:rsidR="00E1585E" w:rsidRDefault="00E7127D">
      <w:pPr>
        <w:numPr>
          <w:ilvl w:val="255"/>
          <w:numId w:val="0"/>
        </w:numPr>
        <w:spacing w:line="360" w:lineRule="auto"/>
        <w:ind w:left="420"/>
        <w:jc w:val="left"/>
        <w:rPr>
          <w:rFonts w:asciiTheme="minorEastAsia" w:hAnsiTheme="minorEastAsia" w:cstheme="minorEastAsia"/>
          <w:kern w:val="0"/>
          <w:sz w:val="24"/>
        </w:rPr>
      </w:pPr>
      <w:r>
        <w:rPr>
          <w:rFonts w:asciiTheme="minorEastAsia" w:hAnsiTheme="minorEastAsia" w:cstheme="minorEastAsia" w:hint="eastAsia"/>
          <w:kern w:val="0"/>
          <w:sz w:val="24"/>
        </w:rPr>
        <w:t>1.校级优秀毕业论文（设计）须同时满足如下标准：</w:t>
      </w:r>
    </w:p>
    <w:p w:rsidR="00E1585E" w:rsidRDefault="00E7127D">
      <w:pPr>
        <w:pStyle w:val="af8"/>
        <w:numPr>
          <w:ilvl w:val="0"/>
          <w:numId w:val="4"/>
        </w:numPr>
        <w:tabs>
          <w:tab w:val="left" w:pos="420"/>
        </w:tabs>
        <w:spacing w:line="360" w:lineRule="auto"/>
        <w:ind w:left="0" w:firstLineChars="0" w:firstLine="420"/>
        <w:jc w:val="left"/>
        <w:rPr>
          <w:rFonts w:asciiTheme="minorEastAsia" w:hAnsiTheme="minorEastAsia" w:cstheme="minorEastAsia"/>
          <w:kern w:val="0"/>
          <w:sz w:val="24"/>
        </w:rPr>
      </w:pPr>
      <w:r>
        <w:rPr>
          <w:rFonts w:asciiTheme="minorEastAsia" w:hAnsiTheme="minorEastAsia" w:cstheme="minorEastAsia" w:hint="eastAsia"/>
          <w:kern w:val="0"/>
          <w:sz w:val="24"/>
        </w:rPr>
        <w:t>论文（设计）总评成绩优秀；</w:t>
      </w:r>
    </w:p>
    <w:p w:rsidR="00E1585E" w:rsidRDefault="00E7127D">
      <w:pPr>
        <w:pStyle w:val="af8"/>
        <w:numPr>
          <w:ilvl w:val="0"/>
          <w:numId w:val="4"/>
        </w:numPr>
        <w:tabs>
          <w:tab w:val="left" w:pos="420"/>
        </w:tabs>
        <w:spacing w:line="360" w:lineRule="auto"/>
        <w:ind w:left="0" w:firstLineChars="0" w:firstLine="420"/>
        <w:jc w:val="left"/>
        <w:rPr>
          <w:rFonts w:asciiTheme="minorEastAsia" w:hAnsiTheme="minorEastAsia" w:cstheme="minorEastAsia"/>
          <w:kern w:val="0"/>
          <w:sz w:val="24"/>
        </w:rPr>
      </w:pPr>
      <w:r>
        <w:rPr>
          <w:rFonts w:asciiTheme="minorEastAsia" w:hAnsiTheme="minorEastAsia" w:cstheme="minorEastAsia" w:hint="eastAsia"/>
          <w:kern w:val="0"/>
          <w:sz w:val="24"/>
        </w:rPr>
        <w:t>论文（设计）有独创、有特色。</w:t>
      </w:r>
    </w:p>
    <w:p w:rsidR="00E1585E" w:rsidRDefault="00E7127D">
      <w:pPr>
        <w:pStyle w:val="af8"/>
        <w:widowControl/>
        <w:tabs>
          <w:tab w:val="left" w:pos="1232"/>
        </w:tabs>
        <w:spacing w:line="360" w:lineRule="auto"/>
        <w:ind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2.校级优秀毕业论文（设计）从办学单位优秀毕业论文（设计）中挑选，办学单位毕业论文（设计）优秀率不超过本单位总数的 20%（不足1人按1人计算），校级优秀毕业论文（设计）优秀率不超过全校总数的1%。根据评选条件，采用毕业论文（设计）工作小组推荐，毕业论文（设计）指导委员会评选的方式确定。</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3.学生毕业论文（设计）被评为“校级优秀毕业论文（设计）”，学校授予该生“校极优秀毕业论文（设计）”证书，并给予学生和指导教师一定的物质奖励，同时将获奖毕业论文（设计）电子版存档。</w:t>
      </w:r>
    </w:p>
    <w:p w:rsidR="00E1585E" w:rsidRDefault="00E1585E">
      <w:pPr>
        <w:spacing w:line="360" w:lineRule="auto"/>
        <w:ind w:firstLineChars="200" w:firstLine="480"/>
        <w:jc w:val="left"/>
        <w:rPr>
          <w:rFonts w:asciiTheme="minorEastAsia" w:hAnsiTheme="minorEastAsia" w:cstheme="minorEastAsia"/>
          <w:kern w:val="0"/>
          <w:sz w:val="24"/>
        </w:rPr>
      </w:pPr>
    </w:p>
    <w:p w:rsidR="00E1585E" w:rsidRDefault="00E7127D">
      <w:p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本文件自2022年6月1日起执行，原公布的《</w:t>
      </w:r>
      <w:r>
        <w:rPr>
          <w:rFonts w:asciiTheme="minorEastAsia" w:hAnsiTheme="minorEastAsia" w:cstheme="minorEastAsia" w:hint="eastAsia"/>
          <w:sz w:val="24"/>
          <w:lang w:bidi="ar"/>
        </w:rPr>
        <w:t>华南理工大学高等教育自学考试本科毕业论文（设计）要求及撰写规范</w:t>
      </w:r>
      <w:r>
        <w:rPr>
          <w:rFonts w:asciiTheme="minorEastAsia" w:hAnsiTheme="minorEastAsia" w:cstheme="minorEastAsia" w:hint="eastAsia"/>
          <w:kern w:val="0"/>
          <w:sz w:val="24"/>
        </w:rPr>
        <w:t>》及有关规定与本文件不一致的，以本文件为准。本文件解释权属校自考办。</w:t>
      </w:r>
    </w:p>
    <w:p w:rsidR="00E1585E" w:rsidRDefault="00E1585E">
      <w:pPr>
        <w:jc w:val="left"/>
        <w:rPr>
          <w:rFonts w:asciiTheme="minorEastAsia" w:hAnsiTheme="minorEastAsia"/>
          <w:sz w:val="24"/>
        </w:rPr>
      </w:pPr>
    </w:p>
    <w:sectPr w:rsidR="00E1585E">
      <w:footerReference w:type="default" r:id="rId8"/>
      <w:pgSz w:w="11911" w:h="16838"/>
      <w:pgMar w:top="1417" w:right="1417" w:bottom="1417" w:left="1417" w:header="720" w:footer="1242" w:gutter="0"/>
      <w:cols w:space="0"/>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19" w:rsidRDefault="00025119">
      <w:r>
        <w:separator/>
      </w:r>
    </w:p>
  </w:endnote>
  <w:endnote w:type="continuationSeparator" w:id="0">
    <w:p w:rsidR="00025119" w:rsidRDefault="0002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547325"/>
      <w:docPartObj>
        <w:docPartGallery w:val="Page Numbers (Bottom of Page)"/>
        <w:docPartUnique/>
      </w:docPartObj>
    </w:sdtPr>
    <w:sdtContent>
      <w:p w:rsidR="001C1781" w:rsidRDefault="001C1781">
        <w:pPr>
          <w:pStyle w:val="a9"/>
          <w:jc w:val="center"/>
        </w:pPr>
        <w:r>
          <w:fldChar w:fldCharType="begin"/>
        </w:r>
        <w:r>
          <w:instrText>PAGE   \* MERGEFORMAT</w:instrText>
        </w:r>
        <w:r>
          <w:fldChar w:fldCharType="separate"/>
        </w:r>
        <w:r w:rsidRPr="001C1781">
          <w:rPr>
            <w:noProof/>
            <w:lang w:val="zh-CN"/>
          </w:rPr>
          <w:t>1</w:t>
        </w:r>
        <w:r>
          <w:fldChar w:fldCharType="end"/>
        </w:r>
      </w:p>
    </w:sdtContent>
  </w:sdt>
  <w:p w:rsidR="00E1585E" w:rsidRDefault="00E1585E">
    <w:pPr>
      <w:spacing w:line="14" w:lineRule="auto"/>
      <w:jc w:val="left"/>
      <w:rPr>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19" w:rsidRDefault="00025119">
      <w:r>
        <w:separator/>
      </w:r>
    </w:p>
  </w:footnote>
  <w:footnote w:type="continuationSeparator" w:id="0">
    <w:p w:rsidR="00025119" w:rsidRDefault="0002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B2FB4C"/>
    <w:multiLevelType w:val="singleLevel"/>
    <w:tmpl w:val="ABB2FB4C"/>
    <w:lvl w:ilvl="0">
      <w:start w:val="1"/>
      <w:numFmt w:val="decimal"/>
      <w:lvlText w:val="(%1)"/>
      <w:lvlJc w:val="left"/>
      <w:pPr>
        <w:ind w:left="425" w:hanging="425"/>
      </w:pPr>
      <w:rPr>
        <w:rFonts w:hint="default"/>
      </w:rPr>
    </w:lvl>
  </w:abstractNum>
  <w:abstractNum w:abstractNumId="1" w15:restartNumberingAfterBreak="0">
    <w:nsid w:val="BDC54BEF"/>
    <w:multiLevelType w:val="singleLevel"/>
    <w:tmpl w:val="BDC54BEF"/>
    <w:lvl w:ilvl="0">
      <w:start w:val="1"/>
      <w:numFmt w:val="decimal"/>
      <w:lvlText w:val="(%1)"/>
      <w:lvlJc w:val="left"/>
      <w:pPr>
        <w:ind w:left="425" w:hanging="425"/>
      </w:pPr>
      <w:rPr>
        <w:rFonts w:hint="default"/>
      </w:rPr>
    </w:lvl>
  </w:abstractNum>
  <w:abstractNum w:abstractNumId="2" w15:restartNumberingAfterBreak="0">
    <w:nsid w:val="BE0DF4AB"/>
    <w:multiLevelType w:val="singleLevel"/>
    <w:tmpl w:val="BE0DF4AB"/>
    <w:lvl w:ilvl="0">
      <w:start w:val="1"/>
      <w:numFmt w:val="decimal"/>
      <w:lvlText w:val="(%1)"/>
      <w:lvlJc w:val="left"/>
      <w:pPr>
        <w:ind w:left="425" w:hanging="425"/>
      </w:pPr>
      <w:rPr>
        <w:rFonts w:hint="default"/>
      </w:rPr>
    </w:lvl>
  </w:abstractNum>
  <w:abstractNum w:abstractNumId="3" w15:restartNumberingAfterBreak="0">
    <w:nsid w:val="165F55A2"/>
    <w:multiLevelType w:val="singleLevel"/>
    <w:tmpl w:val="165F55A2"/>
    <w:lvl w:ilvl="0">
      <w:start w:val="1"/>
      <w:numFmt w:val="decimal"/>
      <w:suff w:val="nothing"/>
      <w:lvlText w:val="%1．"/>
      <w:lvlJc w:val="left"/>
      <w:pPr>
        <w:ind w:left="0" w:firstLine="4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HorizontalSpacing w:val="210"/>
  <w:drawingGridVerticalSpacing w:val="-7946"/>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DA3OTlhZWFiZDcxMTYxMjk2MGNiNjdmY2I3NDAifQ=="/>
  </w:docVars>
  <w:rsids>
    <w:rsidRoot w:val="00431735"/>
    <w:rsid w:val="00025119"/>
    <w:rsid w:val="00041700"/>
    <w:rsid w:val="00071AE4"/>
    <w:rsid w:val="000C5A5C"/>
    <w:rsid w:val="001426F1"/>
    <w:rsid w:val="001C1781"/>
    <w:rsid w:val="001D2877"/>
    <w:rsid w:val="002405FC"/>
    <w:rsid w:val="00263C9C"/>
    <w:rsid w:val="002A222F"/>
    <w:rsid w:val="00332817"/>
    <w:rsid w:val="00344F26"/>
    <w:rsid w:val="003C5806"/>
    <w:rsid w:val="00431735"/>
    <w:rsid w:val="004A1CC9"/>
    <w:rsid w:val="00523D0B"/>
    <w:rsid w:val="00592941"/>
    <w:rsid w:val="005E292B"/>
    <w:rsid w:val="00631D9C"/>
    <w:rsid w:val="00670688"/>
    <w:rsid w:val="006C6044"/>
    <w:rsid w:val="006F1047"/>
    <w:rsid w:val="007D1202"/>
    <w:rsid w:val="00855D7A"/>
    <w:rsid w:val="008658EC"/>
    <w:rsid w:val="00892936"/>
    <w:rsid w:val="008936E8"/>
    <w:rsid w:val="00896A75"/>
    <w:rsid w:val="008D283E"/>
    <w:rsid w:val="008E2DD1"/>
    <w:rsid w:val="008E480F"/>
    <w:rsid w:val="00934086"/>
    <w:rsid w:val="009740B3"/>
    <w:rsid w:val="009C192E"/>
    <w:rsid w:val="00A43BF1"/>
    <w:rsid w:val="00A91AC5"/>
    <w:rsid w:val="00A9350C"/>
    <w:rsid w:val="00AF2138"/>
    <w:rsid w:val="00B47019"/>
    <w:rsid w:val="00B521D4"/>
    <w:rsid w:val="00BC7279"/>
    <w:rsid w:val="00BE5555"/>
    <w:rsid w:val="00CA6B4A"/>
    <w:rsid w:val="00CE0915"/>
    <w:rsid w:val="00CF2DDF"/>
    <w:rsid w:val="00E1585E"/>
    <w:rsid w:val="00E7127D"/>
    <w:rsid w:val="00EB4CF7"/>
    <w:rsid w:val="00EF3C10"/>
    <w:rsid w:val="00F44881"/>
    <w:rsid w:val="01840A39"/>
    <w:rsid w:val="026554A9"/>
    <w:rsid w:val="02CB5D8C"/>
    <w:rsid w:val="02DE7C7D"/>
    <w:rsid w:val="03591E40"/>
    <w:rsid w:val="043D1F82"/>
    <w:rsid w:val="064029FC"/>
    <w:rsid w:val="06F22D60"/>
    <w:rsid w:val="070C694A"/>
    <w:rsid w:val="07B2303D"/>
    <w:rsid w:val="07FC4B3E"/>
    <w:rsid w:val="08C8575F"/>
    <w:rsid w:val="0A7C1B9D"/>
    <w:rsid w:val="0B2D243D"/>
    <w:rsid w:val="0C281A33"/>
    <w:rsid w:val="0C4E4E56"/>
    <w:rsid w:val="0C92520F"/>
    <w:rsid w:val="0D2404B6"/>
    <w:rsid w:val="0D887041"/>
    <w:rsid w:val="0E67110A"/>
    <w:rsid w:val="0F330841"/>
    <w:rsid w:val="10147DF9"/>
    <w:rsid w:val="10281F97"/>
    <w:rsid w:val="10C4615F"/>
    <w:rsid w:val="11CC5D5E"/>
    <w:rsid w:val="121D7DDC"/>
    <w:rsid w:val="13DA1C1D"/>
    <w:rsid w:val="14116861"/>
    <w:rsid w:val="14370794"/>
    <w:rsid w:val="14774FC3"/>
    <w:rsid w:val="162154CB"/>
    <w:rsid w:val="16E341D5"/>
    <w:rsid w:val="17265C3F"/>
    <w:rsid w:val="18A57E56"/>
    <w:rsid w:val="1B3B1964"/>
    <w:rsid w:val="1B464895"/>
    <w:rsid w:val="1BF3410F"/>
    <w:rsid w:val="1D64247C"/>
    <w:rsid w:val="1D785F30"/>
    <w:rsid w:val="1D9B4253"/>
    <w:rsid w:val="1E8E6C72"/>
    <w:rsid w:val="1E9A0CC3"/>
    <w:rsid w:val="1FFC6D6F"/>
    <w:rsid w:val="206E553A"/>
    <w:rsid w:val="20C932CD"/>
    <w:rsid w:val="216F133C"/>
    <w:rsid w:val="222A7924"/>
    <w:rsid w:val="22945F42"/>
    <w:rsid w:val="22E03FB8"/>
    <w:rsid w:val="23BD5235"/>
    <w:rsid w:val="24672BF0"/>
    <w:rsid w:val="24BC32A3"/>
    <w:rsid w:val="25082053"/>
    <w:rsid w:val="25AA6733"/>
    <w:rsid w:val="274F1C25"/>
    <w:rsid w:val="28B109D5"/>
    <w:rsid w:val="29C45C8D"/>
    <w:rsid w:val="29FB069A"/>
    <w:rsid w:val="2C4C2E8A"/>
    <w:rsid w:val="2D087D89"/>
    <w:rsid w:val="2E6D64F7"/>
    <w:rsid w:val="2E832FBA"/>
    <w:rsid w:val="2F9E6829"/>
    <w:rsid w:val="305F2CE5"/>
    <w:rsid w:val="309D7EF0"/>
    <w:rsid w:val="30F95A03"/>
    <w:rsid w:val="3173278C"/>
    <w:rsid w:val="317D0E94"/>
    <w:rsid w:val="33915994"/>
    <w:rsid w:val="341C69C3"/>
    <w:rsid w:val="34835452"/>
    <w:rsid w:val="352E7DA7"/>
    <w:rsid w:val="35984358"/>
    <w:rsid w:val="36E64758"/>
    <w:rsid w:val="379B37E3"/>
    <w:rsid w:val="38C01A16"/>
    <w:rsid w:val="3954080D"/>
    <w:rsid w:val="396240F3"/>
    <w:rsid w:val="3BA23CE9"/>
    <w:rsid w:val="3CA5741C"/>
    <w:rsid w:val="3D3D6F8A"/>
    <w:rsid w:val="3DD4189C"/>
    <w:rsid w:val="3DDA4289"/>
    <w:rsid w:val="3E803078"/>
    <w:rsid w:val="3ECD1814"/>
    <w:rsid w:val="3F7C4B67"/>
    <w:rsid w:val="3FE33E2D"/>
    <w:rsid w:val="3FF429D9"/>
    <w:rsid w:val="407529F3"/>
    <w:rsid w:val="41054F50"/>
    <w:rsid w:val="4212335D"/>
    <w:rsid w:val="42EC24E4"/>
    <w:rsid w:val="4309588E"/>
    <w:rsid w:val="443617F1"/>
    <w:rsid w:val="4545109E"/>
    <w:rsid w:val="45971C8D"/>
    <w:rsid w:val="46855B79"/>
    <w:rsid w:val="46AB0037"/>
    <w:rsid w:val="47F8757D"/>
    <w:rsid w:val="487E5BD4"/>
    <w:rsid w:val="489C4B2F"/>
    <w:rsid w:val="48FE4402"/>
    <w:rsid w:val="49DE7D38"/>
    <w:rsid w:val="49E43FAC"/>
    <w:rsid w:val="49FC6805"/>
    <w:rsid w:val="4A0F3E5B"/>
    <w:rsid w:val="4B955F0D"/>
    <w:rsid w:val="4C03053D"/>
    <w:rsid w:val="4C0D40E9"/>
    <w:rsid w:val="4D0F1913"/>
    <w:rsid w:val="4E04388A"/>
    <w:rsid w:val="4E6A7319"/>
    <w:rsid w:val="4F0B7451"/>
    <w:rsid w:val="4F7906CC"/>
    <w:rsid w:val="4FBD4BE9"/>
    <w:rsid w:val="500A7C1F"/>
    <w:rsid w:val="503D6037"/>
    <w:rsid w:val="516C329E"/>
    <w:rsid w:val="52382470"/>
    <w:rsid w:val="5454754E"/>
    <w:rsid w:val="55132E91"/>
    <w:rsid w:val="55C73070"/>
    <w:rsid w:val="56F81F2D"/>
    <w:rsid w:val="57DF7738"/>
    <w:rsid w:val="57EF3409"/>
    <w:rsid w:val="5AA34EB0"/>
    <w:rsid w:val="5B4A7475"/>
    <w:rsid w:val="5C07480C"/>
    <w:rsid w:val="5CB309A7"/>
    <w:rsid w:val="5D54019D"/>
    <w:rsid w:val="5DBC166D"/>
    <w:rsid w:val="5F3E6C4E"/>
    <w:rsid w:val="5F7A7422"/>
    <w:rsid w:val="5F9164C6"/>
    <w:rsid w:val="5FE43454"/>
    <w:rsid w:val="617356B6"/>
    <w:rsid w:val="6178470D"/>
    <w:rsid w:val="61AD5C1A"/>
    <w:rsid w:val="622B5FA1"/>
    <w:rsid w:val="62574C49"/>
    <w:rsid w:val="6277403B"/>
    <w:rsid w:val="62EF64B1"/>
    <w:rsid w:val="636266DE"/>
    <w:rsid w:val="636D5C6E"/>
    <w:rsid w:val="63D1148D"/>
    <w:rsid w:val="6500577C"/>
    <w:rsid w:val="673B095E"/>
    <w:rsid w:val="674F3BC5"/>
    <w:rsid w:val="67E062C9"/>
    <w:rsid w:val="68587EB8"/>
    <w:rsid w:val="699C5FBF"/>
    <w:rsid w:val="6B086E3C"/>
    <w:rsid w:val="6B5D716B"/>
    <w:rsid w:val="6C9611B5"/>
    <w:rsid w:val="6DDD211E"/>
    <w:rsid w:val="6E5E6A52"/>
    <w:rsid w:val="6EB45A2B"/>
    <w:rsid w:val="6EEB1C9F"/>
    <w:rsid w:val="6F04405A"/>
    <w:rsid w:val="6F0E3651"/>
    <w:rsid w:val="70A14A8C"/>
    <w:rsid w:val="70E16F49"/>
    <w:rsid w:val="71917150"/>
    <w:rsid w:val="72731738"/>
    <w:rsid w:val="728B1B20"/>
    <w:rsid w:val="72D66D46"/>
    <w:rsid w:val="73231867"/>
    <w:rsid w:val="736C1247"/>
    <w:rsid w:val="745527AB"/>
    <w:rsid w:val="747043AB"/>
    <w:rsid w:val="74CB5BC5"/>
    <w:rsid w:val="74DA6AFD"/>
    <w:rsid w:val="7593124C"/>
    <w:rsid w:val="76BE626B"/>
    <w:rsid w:val="773A5EC7"/>
    <w:rsid w:val="77836CB4"/>
    <w:rsid w:val="77BA70E6"/>
    <w:rsid w:val="77BC1D1A"/>
    <w:rsid w:val="79E43F51"/>
    <w:rsid w:val="7BD40020"/>
    <w:rsid w:val="7D091C83"/>
    <w:rsid w:val="7D3C40A4"/>
    <w:rsid w:val="7D4A2BDC"/>
    <w:rsid w:val="7E725E4F"/>
    <w:rsid w:val="7F561402"/>
    <w:rsid w:val="7F785AED"/>
    <w:rsid w:val="7F957832"/>
    <w:rsid w:val="7FF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D46AF"/>
  <w15:docId w15:val="{00969EBF-93F5-4F99-A96E-FD3A1A65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annotation text" w:qFormat="1"/>
    <w:lsdException w:name="header" w:qFormat="1"/>
    <w:lsdException w:name="footer" w:uiPriority="99" w:qFormat="1"/>
    <w:lsdException w:name="caption" w:semiHidden="1" w:unhideWhenUsed="1" w:qFormat="1"/>
    <w:lsdException w:name="footnote reference" w:semiHidden="1" w:uiPriority="99"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jc w:val="left"/>
      <w:outlineLvl w:val="2"/>
    </w:pPr>
    <w:rPr>
      <w:rFonts w:ascii="黑体" w:eastAsia="黑体" w:hAnsi="黑体"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30">
    <w:name w:val="toc 3"/>
    <w:basedOn w:val="a"/>
    <w:next w:val="a"/>
    <w:qFormat/>
    <w:pPr>
      <w:ind w:leftChars="400" w:left="840"/>
    </w:pPr>
  </w:style>
  <w:style w:type="paragraph" w:styleId="a6">
    <w:name w:val="Plain Text"/>
    <w:basedOn w:val="a"/>
    <w:qFormat/>
    <w:pPr>
      <w:widowControl/>
      <w:spacing w:before="100" w:beforeAutospacing="1" w:after="100" w:afterAutospacing="1"/>
      <w:jc w:val="left"/>
    </w:pPr>
    <w:rPr>
      <w:rFonts w:ascii="宋体" w:hAnsi="宋体"/>
      <w:kern w:val="0"/>
      <w:sz w:val="24"/>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qFormat/>
  </w:style>
  <w:style w:type="paragraph" w:styleId="ac">
    <w:name w:val="Subtitle"/>
    <w:basedOn w:val="a"/>
    <w:next w:val="a"/>
    <w:link w:val="12"/>
    <w:qFormat/>
    <w:pPr>
      <w:spacing w:before="240" w:after="60" w:line="312" w:lineRule="auto"/>
      <w:jc w:val="center"/>
      <w:outlineLvl w:val="1"/>
    </w:pPr>
    <w:rPr>
      <w:rFonts w:asciiTheme="majorHAnsi" w:hAnsiTheme="majorHAnsi" w:cstheme="majorBidi"/>
      <w:b/>
      <w:bCs/>
      <w:kern w:val="28"/>
      <w:sz w:val="32"/>
      <w:szCs w:val="32"/>
    </w:rPr>
  </w:style>
  <w:style w:type="paragraph" w:styleId="ad">
    <w:name w:val="footnote text"/>
    <w:basedOn w:val="a"/>
    <w:uiPriority w:val="99"/>
    <w:semiHidden/>
    <w:unhideWhenUsed/>
    <w:qFormat/>
    <w:pPr>
      <w:snapToGrid w:val="0"/>
    </w:pPr>
    <w:rPr>
      <w:sz w:val="18"/>
      <w:szCs w:val="18"/>
    </w:rPr>
  </w:style>
  <w:style w:type="paragraph" w:styleId="20">
    <w:name w:val="toc 2"/>
    <w:basedOn w:val="a"/>
    <w:next w:val="a"/>
    <w:qFormat/>
    <w:pPr>
      <w:ind w:leftChars="200" w:left="420"/>
    </w:pPr>
  </w:style>
  <w:style w:type="paragraph" w:styleId="ae">
    <w:name w:val="Normal (Web)"/>
    <w:basedOn w:val="a"/>
    <w:qFormat/>
    <w:pPr>
      <w:spacing w:beforeAutospacing="1" w:afterAutospacing="1"/>
      <w:jc w:val="left"/>
    </w:pPr>
    <w:rPr>
      <w:rFonts w:cs="Times New Roman"/>
      <w:kern w:val="0"/>
      <w:sz w:val="24"/>
    </w:rPr>
  </w:style>
  <w:style w:type="paragraph" w:styleId="af">
    <w:name w:val="Title"/>
    <w:basedOn w:val="a"/>
    <w:next w:val="a"/>
    <w:qFormat/>
    <w:pPr>
      <w:spacing w:before="240" w:after="60"/>
      <w:jc w:val="center"/>
      <w:outlineLvl w:val="0"/>
    </w:pPr>
    <w:rPr>
      <w:rFonts w:asciiTheme="majorHAnsi" w:hAnsiTheme="majorHAnsi" w:cstheme="majorBidi"/>
      <w:b/>
      <w:bCs/>
      <w:sz w:val="32"/>
      <w:szCs w:val="32"/>
    </w:rPr>
  </w:style>
  <w:style w:type="paragraph" w:styleId="af0">
    <w:name w:val="annotation subject"/>
    <w:basedOn w:val="a3"/>
    <w:next w:val="a3"/>
    <w:link w:val="af1"/>
    <w:qFormat/>
    <w:rPr>
      <w:b/>
      <w:bCs/>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FollowedHyperlink"/>
    <w:basedOn w:val="a0"/>
    <w:qFormat/>
    <w:rPr>
      <w:color w:val="800080"/>
      <w:u w:val="single"/>
    </w:rPr>
  </w:style>
  <w:style w:type="character" w:styleId="af5">
    <w:name w:val="Hyperlink"/>
    <w:basedOn w:val="a0"/>
    <w:qFormat/>
    <w:rPr>
      <w:color w:val="0000FF"/>
      <w:u w:val="single"/>
    </w:rPr>
  </w:style>
  <w:style w:type="character" w:styleId="af6">
    <w:name w:val="annotation reference"/>
    <w:basedOn w:val="a0"/>
    <w:qFormat/>
    <w:rPr>
      <w:sz w:val="21"/>
      <w:szCs w:val="21"/>
    </w:rPr>
  </w:style>
  <w:style w:type="character" w:styleId="af7">
    <w:name w:val="footnote reference"/>
    <w:uiPriority w:val="99"/>
    <w:semiHidden/>
    <w:unhideWhenUsed/>
    <w:qFormat/>
    <w:rPr>
      <w:vertAlign w:val="superscript"/>
    </w:rPr>
  </w:style>
  <w:style w:type="paragraph" w:styleId="af8">
    <w:name w:val="List Paragraph"/>
    <w:basedOn w:val="a"/>
    <w:uiPriority w:val="34"/>
    <w:qFormat/>
    <w:pPr>
      <w:ind w:firstLineChars="200" w:firstLine="420"/>
    </w:pPr>
  </w:style>
  <w:style w:type="character" w:customStyle="1" w:styleId="22">
    <w:name w:val="标题 2 字符"/>
    <w:basedOn w:val="a0"/>
    <w:qFormat/>
    <w:rPr>
      <w:rFonts w:ascii="Arial" w:eastAsia="黑体"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f9">
    <w:name w:val="副标题 字符"/>
    <w:basedOn w:val="a0"/>
    <w:qFormat/>
    <w:rPr>
      <w:rFonts w:asciiTheme="majorHAnsi" w:hAnsiTheme="majorHAnsi" w:cstheme="majorBidi"/>
      <w:b/>
      <w:bCs/>
      <w:kern w:val="28"/>
      <w:sz w:val="32"/>
      <w:szCs w:val="32"/>
    </w:rPr>
  </w:style>
  <w:style w:type="character" w:customStyle="1" w:styleId="t1">
    <w:name w:val="t1"/>
    <w:qFormat/>
    <w:rPr>
      <w:color w:val="000000"/>
      <w:sz w:val="21"/>
      <w:szCs w:val="21"/>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1">
    <w:name w:val="批注主题 字符"/>
    <w:basedOn w:val="a4"/>
    <w:link w:val="af0"/>
    <w:qFormat/>
    <w:rPr>
      <w:rFonts w:asciiTheme="minorHAnsi" w:eastAsiaTheme="minorEastAsia" w:hAnsiTheme="minorHAnsi" w:cstheme="minorBidi"/>
      <w:b/>
      <w:bCs/>
      <w:kern w:val="2"/>
      <w:sz w:val="21"/>
      <w:szCs w:val="24"/>
    </w:rPr>
  </w:style>
  <w:style w:type="character" w:customStyle="1" w:styleId="12">
    <w:name w:val="副标题 字符1"/>
    <w:basedOn w:val="a0"/>
    <w:link w:val="ac"/>
    <w:qFormat/>
    <w:rPr>
      <w:rFonts w:asciiTheme="majorHAnsi" w:hAnsiTheme="majorHAnsi" w:cstheme="majorBidi"/>
      <w:b/>
      <w:bCs/>
      <w:kern w:val="28"/>
      <w:sz w:val="32"/>
      <w:szCs w:val="32"/>
    </w:rPr>
  </w:style>
  <w:style w:type="character" w:customStyle="1" w:styleId="21">
    <w:name w:val="标题 2 字符1"/>
    <w:basedOn w:val="a0"/>
    <w:link w:val="2"/>
    <w:qFormat/>
    <w:rPr>
      <w:rFonts w:ascii="黑体" w:eastAsia="黑体" w:hAnsi="黑体"/>
      <w:b/>
      <w:bCs/>
      <w:sz w:val="28"/>
      <w:szCs w:val="28"/>
    </w:rPr>
  </w:style>
  <w:style w:type="character" w:customStyle="1" w:styleId="10">
    <w:name w:val="标题 1 字符"/>
    <w:link w:val="1"/>
    <w:uiPriority w:val="9"/>
    <w:qFormat/>
    <w:rPr>
      <w:b/>
      <w:kern w:val="44"/>
      <w:sz w:val="44"/>
    </w:rPr>
  </w:style>
  <w:style w:type="paragraph" w:customStyle="1" w:styleId="13">
    <w:name w:val="列出段落1"/>
    <w:basedOn w:val="a"/>
    <w:uiPriority w:val="34"/>
    <w:qFormat/>
    <w:pPr>
      <w:ind w:firstLineChars="200" w:firstLine="420"/>
    </w:pPr>
    <w:rPr>
      <w:rFonts w:ascii="Calibri" w:hAnsi="Calibri" w:cs="宋体"/>
    </w:rPr>
  </w:style>
  <w:style w:type="character" w:customStyle="1" w:styleId="aa">
    <w:name w:val="页脚 字符"/>
    <w:basedOn w:val="a0"/>
    <w:link w:val="a9"/>
    <w:uiPriority w:val="99"/>
    <w:rsid w:val="001C1781"/>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1202</Words>
  <Characters>6855</Characters>
  <Application>Microsoft Office Word</Application>
  <DocSecurity>0</DocSecurity>
  <Lines>57</Lines>
  <Paragraphs>16</Paragraphs>
  <ScaleCrop>false</ScaleCrop>
  <Company>微软中国</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2021-04-28T01:23:00Z</cp:lastPrinted>
  <dcterms:created xsi:type="dcterms:W3CDTF">2022-06-17T03:24:00Z</dcterms:created>
  <dcterms:modified xsi:type="dcterms:W3CDTF">2023-02-17T03:01:00Z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ACDAA368A2DD41B1A42B450DB87041B5</vt:lpwstr>
  </property>
</Properties>
</file>