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附件5</w:t>
      </w:r>
    </w:p>
    <w:p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华南理工大学继续教育学院毕业论文（设计）管理系统</w:t>
      </w:r>
    </w:p>
    <w:p>
      <w:pPr>
        <w:ind w:firstLine="2080" w:firstLineChars="650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考核入口使用说明</w:t>
      </w:r>
    </w:p>
    <w:p>
      <w:pPr>
        <w:ind w:firstLine="2080" w:firstLineChars="650"/>
        <w:rPr>
          <w:rFonts w:hint="eastAsia" w:asciiTheme="minorEastAsia" w:hAnsiTheme="minorEastAsia"/>
          <w:sz w:val="32"/>
          <w:szCs w:val="32"/>
        </w:rPr>
      </w:pPr>
      <w:bookmarkStart w:id="0" w:name="_GoBack"/>
      <w:bookmarkEnd w:id="0"/>
    </w:p>
    <w:p>
      <w:pPr>
        <w:ind w:firstLine="560" w:firstLineChars="200"/>
        <w:rPr>
          <w:rFonts w:ascii="微软雅黑" w:hAnsi="微软雅黑" w:eastAsia="微软雅黑" w:cs="仿宋"/>
          <w:b/>
          <w:sz w:val="28"/>
          <w:szCs w:val="28"/>
        </w:rPr>
      </w:pPr>
      <w:r>
        <w:rPr>
          <w:rFonts w:hint="eastAsia" w:ascii="微软雅黑" w:hAnsi="微软雅黑" w:eastAsia="微软雅黑" w:cs="仿宋"/>
          <w:b/>
          <w:sz w:val="28"/>
          <w:szCs w:val="28"/>
        </w:rPr>
        <w:t>一、</w:t>
      </w:r>
      <w:r>
        <w:rPr>
          <w:rFonts w:hint="eastAsia" w:ascii="微软雅黑" w:hAnsi="微软雅黑" w:eastAsia="微软雅黑"/>
          <w:b/>
          <w:sz w:val="28"/>
          <w:szCs w:val="28"/>
        </w:rPr>
        <w:t>毕业论文（设计）管理系统考核入口</w:t>
      </w:r>
      <w:r>
        <w:rPr>
          <w:rFonts w:hint="eastAsia" w:ascii="微软雅黑" w:hAnsi="微软雅黑" w:eastAsia="微软雅黑" w:cs="仿宋"/>
          <w:b/>
          <w:sz w:val="28"/>
          <w:szCs w:val="28"/>
        </w:rPr>
        <w:t>网址及账户名、初始密码如下：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1.毕业论文（设计）管理系统网址：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"http://vpcs.cqvip.com/organ/lib/scescut/" </w:instrText>
      </w:r>
      <w: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http://vpcs.cqvip.com/organ/lib/scescut/</w:t>
      </w:r>
      <w:r>
        <w:rPr>
          <w:rStyle w:val="7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“毕业论文（设计）考核入口”</w:t>
      </w:r>
    </w:p>
    <w:p>
      <w:pPr>
        <w:ind w:left="560" w:hanging="560" w:hanging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106670" cy="2475865"/>
            <wp:effectExtent l="0" t="0" r="17780" b="635"/>
            <wp:docPr id="1" name="图片 1" descr="161507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07831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2.登录账户名及密码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账户名：考生个人自学考试准考证号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密  码：考生报考毕业论文时填写的个人手机号码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3320" cy="2411730"/>
            <wp:effectExtent l="0" t="0" r="17780" b="7620"/>
            <wp:docPr id="2" name="图片 2" descr="161507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50784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仿宋"/>
          <w:b/>
          <w:sz w:val="28"/>
          <w:szCs w:val="28"/>
        </w:rPr>
      </w:pPr>
      <w:r>
        <w:rPr>
          <w:rFonts w:hint="eastAsia" w:ascii="微软雅黑" w:hAnsi="微软雅黑" w:eastAsia="微软雅黑" w:cs="仿宋"/>
          <w:b/>
          <w:sz w:val="28"/>
          <w:szCs w:val="28"/>
        </w:rPr>
        <w:t>二、修改密码，论文上传、保存及重复率检测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1.修改登录密码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为确保账户安全，考生使用初始密码首次登录后应进行登录密码修改。“个人设置—安全中心—修改密码”。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4310" cy="1737995"/>
            <wp:effectExtent l="0" t="0" r="2540" b="0"/>
            <wp:docPr id="5" name="图片 5" descr="C:\Users\ADMINI~1\AppData\Local\Temp\WeChat Files\4abcca853ea6345db70122b55eed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4abcca853ea6345db70122b55eeddf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2.论文上传、保存及重复率检测</w:t>
      </w:r>
    </w:p>
    <w:p>
      <w:pPr>
        <w:spacing w:line="360" w:lineRule="auto"/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学生点击左侧菜单进入“过程管理”—“定稿”页面的“编辑”按钮。可编辑弹出页面的定稿信息，此页面只需要上传线下已完成的定稿，按照要求编辑完成后点击“提交“按钮可完成提交，提交定稿前要完成重复率检测，具体事项见下文注意事项，点击“暂存”填写的信息会直接保存在系统中，还可以再次编辑修改。</w:t>
      </w:r>
      <w:r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2483485"/>
            <wp:effectExtent l="0" t="0" r="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177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注意事项：考生在完成上传及保存步骤后，须重复率检测，使用“提交个人检测”进行自费查重。培训考生使用“提交检测”具有一次免费查重机会，如使用完免费查重机会后需要再次进行检测，则使用“提交个人检测”进行自费查重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每次只可上传及保存一篇文档，第二次上传时会覆盖上一篇文档，请自行做好电子文档保存工作。文档命名与毕业论文题目保持一致。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例如毕业论文题目为“某某公司营销策略研究”，文档命名应为“某某公司营销策略研究”。文档格式为WORD或WPS生成的word版或PDF文件。文档内容包含毕业论文封面，中英文摘要，目录，正文，参考文献等，不需上传重复率检测报告。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20" w:lineRule="atLeast"/>
        <w:ind w:firstLine="480"/>
        <w:jc w:val="left"/>
        <w:rPr>
          <w:rFonts w:ascii="仿宋" w:hAnsi="仿宋" w:eastAsia="仿宋" w:cs="宋体"/>
          <w:color w:val="333333"/>
          <w:kern w:val="0"/>
          <w:sz w:val="24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宋体"/>
          <w:bCs/>
          <w:color w:val="333333"/>
          <w:kern w:val="0"/>
          <w:sz w:val="28"/>
          <w:szCs w:val="28"/>
        </w:rPr>
        <w:t xml:space="preserve"> 毕业论文（设计）一旦提交即为正式交稿，不能再修改、替换。逾期不得以任何理由要求补交、修改、替换毕业论文（设计）</w:t>
      </w:r>
      <w:r>
        <w:rPr>
          <w:rFonts w:hint="eastAsia" w:ascii="仿宋" w:hAnsi="仿宋" w:eastAsia="仿宋" w:cs="宋体"/>
          <w:b/>
          <w:bCs/>
          <w:color w:val="333333"/>
          <w:kern w:val="0"/>
          <w:sz w:val="24"/>
        </w:rPr>
        <w:t>。</w:t>
      </w:r>
    </w:p>
    <w:p>
      <w:pPr>
        <w:ind w:firstLine="560" w:firstLineChars="200"/>
        <w:rPr>
          <w:rFonts w:hint="eastAsia" w:ascii="微软雅黑" w:hAnsi="微软雅黑" w:eastAsia="微软雅黑" w:cs="仿宋"/>
          <w:b/>
          <w:sz w:val="28"/>
          <w:szCs w:val="28"/>
        </w:rPr>
      </w:pPr>
    </w:p>
    <w:p>
      <w:pPr>
        <w:ind w:firstLine="560" w:firstLineChars="200"/>
        <w:rPr>
          <w:rFonts w:ascii="微软雅黑" w:hAnsi="微软雅黑" w:eastAsia="微软雅黑" w:cs="仿宋"/>
          <w:b/>
          <w:sz w:val="28"/>
          <w:szCs w:val="28"/>
        </w:rPr>
      </w:pPr>
      <w:r>
        <w:rPr>
          <w:rFonts w:hint="eastAsia" w:ascii="微软雅黑" w:hAnsi="微软雅黑" w:eastAsia="微软雅黑" w:cs="仿宋"/>
          <w:b/>
          <w:sz w:val="28"/>
          <w:szCs w:val="28"/>
        </w:rPr>
        <w:t>三、评审成绩查询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自行登录华南理工大学继续教育学院维普毕业论文(设计)管理系统“毕业论文（设计）考核入口”查看评审成绩，网址：http://vpcs.cqvip.com/organ/lib/scescut/，依次点击“评分管理”—“查看是否通过”—“等级”为“通过，同意参加答辩”者即为通过毕业论文评审，应按时参加答辩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4310" cy="1388110"/>
            <wp:effectExtent l="0" t="0" r="2540" b="2540"/>
            <wp:docPr id="3" name="图片 3" descr="C:\Users\ADMINI~1\AppData\Local\Temp\WeChat Files\fe8c0a4f484bd56f562f8e825e35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fe8c0a4f484bd56f562f8e825e3570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 w:cs="仿宋"/>
          <w:b/>
          <w:sz w:val="28"/>
          <w:szCs w:val="28"/>
        </w:rPr>
      </w:pPr>
      <w:r>
        <w:rPr>
          <w:rFonts w:hint="eastAsia" w:ascii="微软雅黑" w:hAnsi="微软雅黑" w:eastAsia="微软雅黑" w:cs="仿宋"/>
          <w:b/>
          <w:sz w:val="28"/>
          <w:szCs w:val="28"/>
        </w:rPr>
        <w:t>四、答辩信息查询</w:t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通过毕业论文评审的考生，考生自行登录华南理工大学继续教育学院维普毕业论文(设计)管理系统“毕业论文（设计）考核入口”首页查看“答辩信息”，网址：</w:t>
      </w:r>
      <w:r>
        <w:rPr>
          <w:rFonts w:hint="eastAsia" w:ascii="仿宋" w:hAnsi="仿宋" w:eastAsia="仿宋" w:cs="仿宋"/>
          <w:sz w:val="24"/>
        </w:rPr>
        <w:t>http://vpcs.cqvip.com/organ/lib/scescut/。</w:t>
      </w:r>
      <w:r>
        <w:drawing>
          <wp:inline distT="0" distB="0" distL="0" distR="0">
            <wp:extent cx="5274310" cy="19259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AC"/>
    <w:rsid w:val="00022744"/>
    <w:rsid w:val="00030215"/>
    <w:rsid w:val="000410A6"/>
    <w:rsid w:val="000F401F"/>
    <w:rsid w:val="001A347C"/>
    <w:rsid w:val="002146EE"/>
    <w:rsid w:val="00302C17"/>
    <w:rsid w:val="00347039"/>
    <w:rsid w:val="003B7CA7"/>
    <w:rsid w:val="004A09B6"/>
    <w:rsid w:val="004A6C88"/>
    <w:rsid w:val="004B15AC"/>
    <w:rsid w:val="004C399A"/>
    <w:rsid w:val="00533E70"/>
    <w:rsid w:val="005C7B6D"/>
    <w:rsid w:val="00634567"/>
    <w:rsid w:val="0067429C"/>
    <w:rsid w:val="0071102E"/>
    <w:rsid w:val="00747873"/>
    <w:rsid w:val="00763F71"/>
    <w:rsid w:val="0078244B"/>
    <w:rsid w:val="0094101A"/>
    <w:rsid w:val="00A43C46"/>
    <w:rsid w:val="00A760BA"/>
    <w:rsid w:val="00AD6950"/>
    <w:rsid w:val="00B34225"/>
    <w:rsid w:val="00C415DF"/>
    <w:rsid w:val="00C94BDE"/>
    <w:rsid w:val="00D05826"/>
    <w:rsid w:val="00D23AFC"/>
    <w:rsid w:val="00EB2858"/>
    <w:rsid w:val="00F7092D"/>
    <w:rsid w:val="00FE0023"/>
    <w:rsid w:val="178E3204"/>
    <w:rsid w:val="1BD66C5C"/>
    <w:rsid w:val="41384D02"/>
    <w:rsid w:val="4AA65B23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10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76C49A-049E-4144-83B2-5582A70D40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169</Words>
  <Characters>965</Characters>
  <Lines>8</Lines>
  <Paragraphs>2</Paragraphs>
  <TotalTime>103</TotalTime>
  <ScaleCrop>false</ScaleCrop>
  <LinksUpToDate>false</LinksUpToDate>
  <CharactersWithSpaces>1132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天高云淡</cp:lastModifiedBy>
  <dcterms:modified xsi:type="dcterms:W3CDTF">2022-01-09T04:15:56Z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  <property fmtid="{D5CDD505-2E9C-101B-9397-08002B2CF9AE}" pid="3" name="ICV">
    <vt:lpwstr>755069BEF9864DE399FAAE007E4F2924</vt:lpwstr>
  </property>
</Properties>
</file>