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2023年上半年社会考生实践课程考核安排表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一．课程考核安排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(1）电子商务（专科）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195"/>
        <w:gridCol w:w="332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23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00897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4350" w:type="dxa"/>
            <w:vAlign w:val="center"/>
          </w:tcPr>
          <w:p>
            <w:pPr>
              <w:spacing w:line="276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5月20日9：00—11：00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00901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网页设计与制作 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5月20日12：00—14：30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00899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5月20日14：45—17：15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00903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43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5月21日9：00—11：00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5月21日12：00—13：30</w:t>
            </w:r>
          </w:p>
        </w:tc>
        <w:tc>
          <w:tcPr>
            <w:tcW w:w="23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43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5月20日前完成</w:t>
            </w:r>
          </w:p>
        </w:tc>
        <w:tc>
          <w:tcPr>
            <w:tcW w:w="23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综合作业课程设计类课程，5月20日前提交设计作业电子版至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纸质版使用顺丰速运寄至华南理工大学北区继续教育学院702室。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(2）会计（专科）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066"/>
        <w:gridCol w:w="3559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559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5月20日8：30—10：30</w:t>
            </w:r>
          </w:p>
        </w:tc>
        <w:tc>
          <w:tcPr>
            <w:tcW w:w="16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建筑工程技术（专科）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031"/>
        <w:gridCol w:w="3560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35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5月20日前完成</w:t>
            </w:r>
          </w:p>
        </w:tc>
        <w:tc>
          <w:tcPr>
            <w:tcW w:w="16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35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35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5月14—24日，根据报名与实验室情况安排。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房屋建筑学等课程设计作业，5月20日前提交课程设计电子版至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纸质版装订寄至华南理工大学北区继续教育学院702室。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（4）计算机应用技术（专科）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688"/>
        <w:gridCol w:w="1590"/>
        <w:gridCol w:w="303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30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restart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1688" w:type="dxa"/>
            <w:vMerge w:val="restart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电子技术基础（三）</w:t>
            </w:r>
          </w:p>
        </w:tc>
        <w:tc>
          <w:tcPr>
            <w:tcW w:w="303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5月20日14：30—17：30</w:t>
            </w: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Merge w:val="continue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8" w:type="dxa"/>
            <w:vMerge w:val="continue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C语言、数据库及其应用、计算机应用技术</w:t>
            </w:r>
          </w:p>
        </w:tc>
        <w:tc>
          <w:tcPr>
            <w:tcW w:w="303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5月21日14：30—16：30</w:t>
            </w:r>
          </w:p>
        </w:tc>
        <w:tc>
          <w:tcPr>
            <w:tcW w:w="125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（5）视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觉传播设计与制作（专科）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775"/>
        <w:gridCol w:w="262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7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04317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素描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5月20—24日，根据报考情况安排。具体时间以5月19日下载打印准考证为准。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04315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10351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平面构成（一）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10409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色彩构成（一）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10412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计算机辅助设计（Photoshop)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（6）动漫设计（专科）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775"/>
        <w:gridCol w:w="262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7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01156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Photoshop</w:t>
            </w:r>
          </w:p>
        </w:tc>
        <w:tc>
          <w:tcPr>
            <w:tcW w:w="262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5月20—24日，根据报考情况安排。具体时间以5月19日下载打印准考证为准。</w:t>
            </w: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08879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动漫美术基础（一）人物线描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08880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动漫美术基础（二）平面与色彩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spacing w:before="27"/>
              <w:ind w:right="134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01581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spacing w:before="27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Flash 动画设计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68" w:type="dxa"/>
            <w:vAlign w:val="top"/>
          </w:tcPr>
          <w:p>
            <w:pPr>
              <w:pStyle w:val="9"/>
              <w:widowControl w:val="0"/>
              <w:ind w:left="141" w:leftChars="0" w:right="134" w:right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01162</w:t>
            </w:r>
          </w:p>
        </w:tc>
        <w:tc>
          <w:tcPr>
            <w:tcW w:w="2775" w:type="dxa"/>
            <w:vAlign w:val="top"/>
          </w:tcPr>
          <w:p>
            <w:pPr>
              <w:pStyle w:val="9"/>
              <w:widowControl w:val="0"/>
              <w:ind w:left="107" w:left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3DS MAX 软件</w:t>
            </w:r>
          </w:p>
        </w:tc>
        <w:tc>
          <w:tcPr>
            <w:tcW w:w="262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（7）国际经济与贸易、市场营销（本科）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045"/>
        <w:gridCol w:w="354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5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5月20日 8：30—10：00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（7）会计学（本科）</w:t>
      </w:r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066"/>
        <w:gridCol w:w="351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6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5月20日 8：30—10：00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518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5月20日10：30—12：00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（8）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计算机科学与技术（本科）</w:t>
      </w:r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071"/>
        <w:gridCol w:w="1725"/>
        <w:gridCol w:w="180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07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数据库系统原理</w:t>
            </w:r>
          </w:p>
        </w:tc>
        <w:tc>
          <w:tcPr>
            <w:tcW w:w="180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5月21日8：30—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12：00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80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0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80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5月21日 13：00—16：00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80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2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（加考）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80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5月21日 16：30—17：30</w:t>
            </w:r>
          </w:p>
        </w:tc>
        <w:tc>
          <w:tcPr>
            <w:tcW w:w="16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04731</w:t>
            </w:r>
          </w:p>
        </w:tc>
        <w:tc>
          <w:tcPr>
            <w:tcW w:w="2071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电子技术基础（三）（加考）</w:t>
            </w:r>
          </w:p>
        </w:tc>
        <w:tc>
          <w:tcPr>
            <w:tcW w:w="1725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模电与数电</w:t>
            </w:r>
          </w:p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5月20日14：30—17：30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（9）网络工程（本科）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882"/>
        <w:gridCol w:w="1718"/>
        <w:gridCol w:w="1868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48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8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1868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5月21日8：30—11：30</w:t>
            </w:r>
          </w:p>
        </w:tc>
        <w:tc>
          <w:tcPr>
            <w:tcW w:w="1564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1868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1868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5月21日 13：00—14：00</w:t>
            </w: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C程序设计</w:t>
            </w:r>
          </w:p>
        </w:tc>
        <w:tc>
          <w:tcPr>
            <w:tcW w:w="1868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5月21日 16：30—17：30</w:t>
            </w:r>
          </w:p>
        </w:tc>
        <w:tc>
          <w:tcPr>
            <w:tcW w:w="1564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（10）土木工程（本科）</w:t>
      </w:r>
    </w:p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859"/>
        <w:gridCol w:w="1718"/>
        <w:gridCol w:w="188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8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课程实验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计算机基础与程序设计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5月21日 8：30—10：00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混凝土结构设计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5月20日前提交课程设计作业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电子版至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>gkxy@scut.edu.cn;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纸质版装订顺丰寄至华南理工大学北区继续教育学院702室。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建筑施工（二）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建筑结构试验</w:t>
            </w:r>
          </w:p>
        </w:tc>
        <w:tc>
          <w:tcPr>
            <w:tcW w:w="18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5月14—24日，根据报名情况与实验室情况安排。</w:t>
            </w:r>
          </w:p>
        </w:tc>
        <w:tc>
          <w:tcPr>
            <w:tcW w:w="1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物理（工）</w:t>
            </w:r>
          </w:p>
        </w:tc>
        <w:tc>
          <w:tcPr>
            <w:tcW w:w="18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171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房屋建筑学课程设计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5月20日前完成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18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生产实习报告</w:t>
            </w:r>
          </w:p>
        </w:tc>
        <w:tc>
          <w:tcPr>
            <w:tcW w:w="188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5月20日前完成</w:t>
            </w:r>
          </w:p>
        </w:tc>
        <w:tc>
          <w:tcPr>
            <w:tcW w:w="156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混凝土结构设计等课程设计类课程，5月20日前提交设计作业电子版至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纸质版使用顺丰速运寄至华南理工大学北区继续教育学院702室。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（11）电子商务（本科）</w:t>
      </w:r>
    </w:p>
    <w:tbl>
      <w:tblPr>
        <w:tblStyle w:val="5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265"/>
        <w:gridCol w:w="3150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2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5月20日9：00—11：00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00901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5月20日12：00—14：30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00912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5月20日14：45－17：15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5月20日18：00—20：30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5月21日9:00—11：00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5月21日12：00—14：30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5月21日14：45—16：45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5月21日17:15—19：45</w:t>
            </w:r>
          </w:p>
        </w:tc>
        <w:tc>
          <w:tcPr>
            <w:tcW w:w="1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（12）环境设计（本科）</w:t>
      </w:r>
    </w:p>
    <w:tbl>
      <w:tblPr>
        <w:tblStyle w:val="5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62"/>
        <w:gridCol w:w="3150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6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8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top"/>
          </w:tcPr>
          <w:p>
            <w:pPr>
              <w:pStyle w:val="9"/>
              <w:widowControl w:val="0"/>
              <w:spacing w:before="29"/>
              <w:ind w:left="94" w:leftChars="0" w:right="88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</w:rPr>
              <w:t>09233</w:t>
            </w:r>
          </w:p>
        </w:tc>
        <w:tc>
          <w:tcPr>
            <w:tcW w:w="2362" w:type="dxa"/>
            <w:vAlign w:val="top"/>
          </w:tcPr>
          <w:p>
            <w:pPr>
              <w:pStyle w:val="9"/>
              <w:widowControl w:val="0"/>
              <w:spacing w:before="29"/>
              <w:ind w:left="106"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</w:rPr>
              <w:t>计算机辅助设计（AUTOCAD、3DMAX)</w:t>
            </w:r>
          </w:p>
        </w:tc>
        <w:tc>
          <w:tcPr>
            <w:tcW w:w="31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5月20—24日，根据报考情况安排。具体时间以5月19日下载打印准考证为准。</w:t>
            </w:r>
          </w:p>
        </w:tc>
        <w:tc>
          <w:tcPr>
            <w:tcW w:w="158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上机考核、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23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09239</w:t>
            </w:r>
          </w:p>
        </w:tc>
        <w:tc>
          <w:tcPr>
            <w:tcW w:w="23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室外环境景观设计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</w:p>
        </w:tc>
        <w:tc>
          <w:tcPr>
            <w:tcW w:w="31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（13）商务英语（本科）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73"/>
        <w:gridCol w:w="3136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7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3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37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13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5月20日  15：00—17：00</w:t>
            </w:r>
          </w:p>
        </w:tc>
        <w:tc>
          <w:tcPr>
            <w:tcW w:w="15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听、说、笔试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（14）旅游管理（本科）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359"/>
        <w:gridCol w:w="315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35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1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5月20日前完成</w:t>
            </w:r>
          </w:p>
        </w:tc>
        <w:tc>
          <w:tcPr>
            <w:tcW w:w="156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课程设计</w:t>
            </w:r>
          </w:p>
        </w:tc>
      </w:tr>
    </w:tbl>
    <w:p>
      <w:pPr>
        <w:widowControl w:val="0"/>
        <w:numPr>
          <w:ilvl w:val="0"/>
          <w:numId w:val="0"/>
        </w:numPr>
        <w:ind w:leftChars="0" w:firstLine="240" w:firstLineChars="1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5月20日前提交课程设计电子版至</w:t>
      </w:r>
      <w:r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  <w:t>gkxy@scut.edu.cn;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纸质版装订寄至华南理工大学北区继续教育学院702室。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（15）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机械设计制造及其自动化（本科）</w:t>
      </w:r>
    </w:p>
    <w:tbl>
      <w:tblPr>
        <w:tblStyle w:val="5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335"/>
        <w:gridCol w:w="3163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54" w:type="dxa"/>
            <w:vAlign w:val="top"/>
          </w:tcPr>
          <w:p>
            <w:pPr>
              <w:pStyle w:val="9"/>
              <w:ind w:left="141" w:leftChars="0" w:right="134" w:right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01103</w:t>
            </w:r>
          </w:p>
        </w:tc>
        <w:tc>
          <w:tcPr>
            <w:tcW w:w="2335" w:type="dxa"/>
            <w:vAlign w:val="top"/>
          </w:tcPr>
          <w:p>
            <w:pPr>
              <w:pStyle w:val="9"/>
              <w:ind w:left="107"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机电传动与控制技术</w:t>
            </w:r>
          </w:p>
        </w:tc>
        <w:tc>
          <w:tcPr>
            <w:tcW w:w="316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5月13—21日，根据报考与实验室实际情况安排。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top"/>
          </w:tcPr>
          <w:p>
            <w:pPr>
              <w:pStyle w:val="9"/>
              <w:spacing w:before="27"/>
              <w:ind w:left="141" w:leftChars="0" w:right="134" w:right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02210</w:t>
            </w:r>
          </w:p>
        </w:tc>
        <w:tc>
          <w:tcPr>
            <w:tcW w:w="2335" w:type="dxa"/>
            <w:vAlign w:val="top"/>
          </w:tcPr>
          <w:p>
            <w:pPr>
              <w:pStyle w:val="9"/>
              <w:spacing w:before="27"/>
              <w:ind w:left="107"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机械制造装备设计</w:t>
            </w:r>
          </w:p>
        </w:tc>
        <w:tc>
          <w:tcPr>
            <w:tcW w:w="316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vAlign w:val="top"/>
          </w:tcPr>
          <w:p>
            <w:pPr>
              <w:pStyle w:val="9"/>
              <w:spacing w:before="27"/>
              <w:ind w:left="141" w:leftChars="0" w:right="134" w:right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01140</w:t>
            </w:r>
          </w:p>
        </w:tc>
        <w:tc>
          <w:tcPr>
            <w:tcW w:w="2335" w:type="dxa"/>
            <w:vAlign w:val="top"/>
          </w:tcPr>
          <w:p>
            <w:pPr>
              <w:pStyle w:val="9"/>
              <w:spacing w:before="27"/>
              <w:ind w:left="107" w:lef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机械制造技术基础</w:t>
            </w:r>
          </w:p>
        </w:tc>
        <w:tc>
          <w:tcPr>
            <w:tcW w:w="3163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（16）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汽车服务工程（本科）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332"/>
        <w:gridCol w:w="3100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5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33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1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5月19—21日，根据报考与实验室实际情况安排。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10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100" w:type="dxa"/>
            <w:vMerge w:val="continue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二、实践考核地点说明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机械设计制造及其自动化（本科）专业实践考核地点：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广州市天河区五山华南理工大学南区工业实训中心；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汽车服务工程（本科）专业实践考核地点：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广州市天河区五山华南理工大学北区汽车实训楼；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（3）电子技术基础（三）实践考核地点：广州市天河区五山华南理工大学南区31号楼302室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（4）其他专业、课程实践考核地点：广州市天河区五山路华南理工大学北区继续教育学院，具体考室安排按照考前下载打印准考证。</w:t>
      </w:r>
    </w:p>
    <w:p>
      <w:pPr>
        <w:numPr>
          <w:ilvl w:val="0"/>
          <w:numId w:val="0"/>
        </w:numPr>
        <w:jc w:val="left"/>
        <w:rPr>
          <w:rStyle w:val="7"/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instrText xml:space="preserve"> HYPERLINK "http://sce.scut.edu.cn/zkpx/swsjkh/list.htm" </w:instrTex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eastAsia="zh-CN"/>
        </w:rPr>
        <w:t>各专业实践考核大纲（</w:t>
      </w:r>
      <w:r>
        <w:rPr>
          <w:rStyle w:val="7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点击链接）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  <w:fldChar w:fldCharType="end"/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2B02B7D"/>
    <w:rsid w:val="02C47792"/>
    <w:rsid w:val="046B250E"/>
    <w:rsid w:val="06C6436E"/>
    <w:rsid w:val="07926304"/>
    <w:rsid w:val="0A1924B3"/>
    <w:rsid w:val="0B014E2E"/>
    <w:rsid w:val="0EF77C1C"/>
    <w:rsid w:val="131A5DC6"/>
    <w:rsid w:val="14221869"/>
    <w:rsid w:val="146E4573"/>
    <w:rsid w:val="14775677"/>
    <w:rsid w:val="1A760F08"/>
    <w:rsid w:val="1B4A16E1"/>
    <w:rsid w:val="1BBB4BA7"/>
    <w:rsid w:val="1CA4307E"/>
    <w:rsid w:val="1DFD06CA"/>
    <w:rsid w:val="1F9D7087"/>
    <w:rsid w:val="226304AD"/>
    <w:rsid w:val="230C282D"/>
    <w:rsid w:val="24255BAC"/>
    <w:rsid w:val="24A16643"/>
    <w:rsid w:val="255B20C2"/>
    <w:rsid w:val="25617400"/>
    <w:rsid w:val="25AC7233"/>
    <w:rsid w:val="25B21AA6"/>
    <w:rsid w:val="270F224B"/>
    <w:rsid w:val="277F4CFE"/>
    <w:rsid w:val="284C08D0"/>
    <w:rsid w:val="285F68BA"/>
    <w:rsid w:val="2895052E"/>
    <w:rsid w:val="2D6A72AE"/>
    <w:rsid w:val="2E8C5F2F"/>
    <w:rsid w:val="2F0C35AE"/>
    <w:rsid w:val="2F8556F3"/>
    <w:rsid w:val="30EB1466"/>
    <w:rsid w:val="319A35E5"/>
    <w:rsid w:val="346524C8"/>
    <w:rsid w:val="35550321"/>
    <w:rsid w:val="36473EF5"/>
    <w:rsid w:val="3998517F"/>
    <w:rsid w:val="3CC56D47"/>
    <w:rsid w:val="3D123C02"/>
    <w:rsid w:val="4057639D"/>
    <w:rsid w:val="406C6770"/>
    <w:rsid w:val="40BE6A8F"/>
    <w:rsid w:val="416311AB"/>
    <w:rsid w:val="41F52A16"/>
    <w:rsid w:val="42A2242A"/>
    <w:rsid w:val="43E3490B"/>
    <w:rsid w:val="43F905CE"/>
    <w:rsid w:val="46696B15"/>
    <w:rsid w:val="47422D0F"/>
    <w:rsid w:val="47C36C21"/>
    <w:rsid w:val="48112DF5"/>
    <w:rsid w:val="49627B61"/>
    <w:rsid w:val="49841255"/>
    <w:rsid w:val="49E72DB6"/>
    <w:rsid w:val="4B586773"/>
    <w:rsid w:val="4B7628B1"/>
    <w:rsid w:val="4E5131EA"/>
    <w:rsid w:val="507D7885"/>
    <w:rsid w:val="51395404"/>
    <w:rsid w:val="51974346"/>
    <w:rsid w:val="583932C5"/>
    <w:rsid w:val="5A0C7228"/>
    <w:rsid w:val="5C236C18"/>
    <w:rsid w:val="5DB46785"/>
    <w:rsid w:val="5E451AD3"/>
    <w:rsid w:val="601D3202"/>
    <w:rsid w:val="602F289C"/>
    <w:rsid w:val="60BB0A7A"/>
    <w:rsid w:val="64C9449C"/>
    <w:rsid w:val="65371B41"/>
    <w:rsid w:val="66992FFB"/>
    <w:rsid w:val="671D539B"/>
    <w:rsid w:val="68DD4B33"/>
    <w:rsid w:val="69A3069E"/>
    <w:rsid w:val="6D2E50DC"/>
    <w:rsid w:val="6EBE376B"/>
    <w:rsid w:val="704D0DD3"/>
    <w:rsid w:val="74726E27"/>
    <w:rsid w:val="74B8073C"/>
    <w:rsid w:val="750C232E"/>
    <w:rsid w:val="7A293BFF"/>
    <w:rsid w:val="7C9A07C2"/>
    <w:rsid w:val="7CB632C9"/>
    <w:rsid w:val="7E283C3A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2319</Words>
  <Characters>2853</Characters>
  <Lines>0</Lines>
  <Paragraphs>0</Paragraphs>
  <TotalTime>3</TotalTime>
  <ScaleCrop>false</ScaleCrop>
  <LinksUpToDate>false</LinksUpToDate>
  <CharactersWithSpaces>2874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2022-04-26T05:18:00Z</cp:lastPrinted>
  <dcterms:modified xsi:type="dcterms:W3CDTF">2023-05-06T06:46:41Z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4C30437F55ED4136BA6B00D41D5AD97B</vt:lpwstr>
  </property>
  <property fmtid="{D5CDD505-2E9C-101B-9397-08002B2CF9AE}" pid="4" name="commondata">
    <vt:lpwstr>eyJoZGlkIjoiNjU3MjU3NTBhMjZkODYyZDg4NTJhNzM2NmFlYTQ1NjcifQ==</vt:lpwstr>
  </property>
</Properties>
</file>